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9" w:rsidRDefault="00054259" w:rsidP="00AB2F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Proposition de programmation</w:t>
      </w:r>
    </w:p>
    <w:p w:rsidR="006372F2" w:rsidRDefault="00AB2F3F" w:rsidP="00AB2F3F">
      <w:pPr>
        <w:spacing w:after="0"/>
        <w:jc w:val="center"/>
        <w:rPr>
          <w:b/>
          <w:sz w:val="32"/>
          <w:szCs w:val="32"/>
        </w:rPr>
      </w:pPr>
      <w:r w:rsidRPr="00AB2F3F">
        <w:rPr>
          <w:b/>
          <w:sz w:val="32"/>
          <w:szCs w:val="32"/>
        </w:rPr>
        <w:t>Construire les premiers outils pour structurer sa pensée</w:t>
      </w:r>
    </w:p>
    <w:p w:rsidR="00AB2F3F" w:rsidRPr="00127641" w:rsidRDefault="00AB2F3F" w:rsidP="00AB2F3F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708"/>
        <w:gridCol w:w="3402"/>
        <w:gridCol w:w="3213"/>
        <w:gridCol w:w="3071"/>
        <w:gridCol w:w="3072"/>
      </w:tblGrid>
      <w:tr w:rsidR="0082744C" w:rsidTr="00B53AC2">
        <w:tc>
          <w:tcPr>
            <w:tcW w:w="5211" w:type="dxa"/>
            <w:gridSpan w:val="3"/>
          </w:tcPr>
          <w:p w:rsidR="0082744C" w:rsidRPr="009317CE" w:rsidRDefault="0082744C" w:rsidP="009317CE">
            <w:pPr>
              <w:jc w:val="center"/>
              <w:rPr>
                <w:b/>
                <w:sz w:val="28"/>
                <w:szCs w:val="28"/>
              </w:rPr>
            </w:pPr>
            <w:r w:rsidRPr="009317CE">
              <w:rPr>
                <w:b/>
                <w:sz w:val="28"/>
                <w:szCs w:val="28"/>
              </w:rPr>
              <w:t>COMPETENCES ATTENDUES EN FIN DE MATERNELLE</w:t>
            </w:r>
          </w:p>
        </w:tc>
        <w:tc>
          <w:tcPr>
            <w:tcW w:w="3213" w:type="dxa"/>
          </w:tcPr>
          <w:p w:rsidR="0082744C" w:rsidRPr="009317CE" w:rsidRDefault="0082744C" w:rsidP="009317CE">
            <w:pPr>
              <w:jc w:val="center"/>
              <w:rPr>
                <w:b/>
                <w:sz w:val="28"/>
                <w:szCs w:val="28"/>
              </w:rPr>
            </w:pPr>
            <w:r w:rsidRPr="009317CE">
              <w:rPr>
                <w:b/>
                <w:sz w:val="28"/>
                <w:szCs w:val="28"/>
              </w:rPr>
              <w:t>TPS/PS</w:t>
            </w:r>
          </w:p>
        </w:tc>
        <w:tc>
          <w:tcPr>
            <w:tcW w:w="3071" w:type="dxa"/>
          </w:tcPr>
          <w:p w:rsidR="0082744C" w:rsidRPr="009317CE" w:rsidRDefault="0082744C" w:rsidP="009317CE">
            <w:pPr>
              <w:jc w:val="center"/>
              <w:rPr>
                <w:b/>
                <w:sz w:val="28"/>
                <w:szCs w:val="28"/>
              </w:rPr>
            </w:pPr>
            <w:r w:rsidRPr="009317CE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3072" w:type="dxa"/>
          </w:tcPr>
          <w:p w:rsidR="0082744C" w:rsidRPr="009317CE" w:rsidRDefault="0082744C" w:rsidP="009317CE">
            <w:pPr>
              <w:jc w:val="center"/>
              <w:rPr>
                <w:b/>
                <w:sz w:val="28"/>
                <w:szCs w:val="28"/>
              </w:rPr>
            </w:pPr>
            <w:r w:rsidRPr="009317CE">
              <w:rPr>
                <w:b/>
                <w:sz w:val="28"/>
                <w:szCs w:val="28"/>
              </w:rPr>
              <w:t>GS</w:t>
            </w:r>
          </w:p>
        </w:tc>
      </w:tr>
      <w:tr w:rsidR="009317CE" w:rsidTr="00E35AB4">
        <w:tc>
          <w:tcPr>
            <w:tcW w:w="1101" w:type="dxa"/>
            <w:vMerge w:val="restart"/>
          </w:tcPr>
          <w:p w:rsidR="009317CE" w:rsidRDefault="009317CE" w:rsidP="0093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Utiliser les nombres</w:t>
            </w:r>
          </w:p>
        </w:tc>
        <w:tc>
          <w:tcPr>
            <w:tcW w:w="708" w:type="dxa"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1</w:t>
            </w:r>
          </w:p>
        </w:tc>
        <w:tc>
          <w:tcPr>
            <w:tcW w:w="3402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Evaluer et comparer des collections d’objets avec des procédures numériques ou non numériques</w:t>
            </w:r>
          </w:p>
        </w:tc>
        <w:tc>
          <w:tcPr>
            <w:tcW w:w="3213" w:type="dxa"/>
          </w:tcPr>
          <w:p w:rsidR="009317CE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9317CE">
              <w:rPr>
                <w:sz w:val="24"/>
                <w:szCs w:val="24"/>
              </w:rPr>
              <w:t>aucoup</w:t>
            </w:r>
            <w:r>
              <w:rPr>
                <w:sz w:val="24"/>
                <w:szCs w:val="24"/>
              </w:rPr>
              <w:t>/pas beaucoup/peu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Pareil/pas pareil</w:t>
            </w:r>
          </w:p>
          <w:p w:rsidR="009317CE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globale</w:t>
            </w:r>
          </w:p>
          <w:p w:rsidR="00365931" w:rsidRDefault="00365931" w:rsidP="00365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Correspondance terme à terme</w:t>
            </w:r>
          </w:p>
          <w:p w:rsidR="00365931" w:rsidRDefault="00365931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Déplacement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3 (PS)</w:t>
            </w:r>
          </w:p>
          <w:p w:rsidR="009317CE" w:rsidRPr="00B52D0C" w:rsidRDefault="009317CE" w:rsidP="00365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317CE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globale</w:t>
            </w:r>
          </w:p>
          <w:p w:rsidR="009317CE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Plus/moins /autant</w:t>
            </w:r>
          </w:p>
          <w:p w:rsidR="009317CE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Trop/pas assez</w:t>
            </w:r>
          </w:p>
          <w:p w:rsidR="00365931" w:rsidRDefault="00365931" w:rsidP="00365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globale</w:t>
            </w:r>
          </w:p>
          <w:p w:rsidR="00365931" w:rsidRDefault="00365931" w:rsidP="00365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Correspondance terme à terme</w:t>
            </w:r>
          </w:p>
          <w:p w:rsidR="00365931" w:rsidRDefault="00365931" w:rsidP="00365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Déplacement</w:t>
            </w:r>
          </w:p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6</w:t>
            </w:r>
          </w:p>
        </w:tc>
        <w:tc>
          <w:tcPr>
            <w:tcW w:w="3072" w:type="dxa"/>
          </w:tcPr>
          <w:p w:rsidR="009317CE" w:rsidRDefault="009317CE" w:rsidP="00931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globale</w:t>
            </w:r>
          </w:p>
          <w:p w:rsidR="009317CE" w:rsidRDefault="009317CE" w:rsidP="00931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Plus/moins /autant</w:t>
            </w:r>
          </w:p>
          <w:p w:rsidR="009317CE" w:rsidRDefault="009317CE" w:rsidP="00931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que/moins que/autant que</w:t>
            </w:r>
          </w:p>
          <w:p w:rsidR="009317CE" w:rsidRDefault="009317CE" w:rsidP="00931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Trop/pas assez</w:t>
            </w:r>
          </w:p>
          <w:p w:rsidR="009317CE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10</w:t>
            </w:r>
            <w:r w:rsidR="00625583">
              <w:rPr>
                <w:sz w:val="24"/>
                <w:szCs w:val="24"/>
              </w:rPr>
              <w:t xml:space="preserve"> ou 12</w:t>
            </w:r>
          </w:p>
          <w:p w:rsidR="00365931" w:rsidRPr="00B52D0C" w:rsidRDefault="00365931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Ranger dans l’ordre croissant/décroissant</w:t>
            </w:r>
          </w:p>
        </w:tc>
      </w:tr>
      <w:tr w:rsidR="009317CE" w:rsidTr="00E35AB4">
        <w:tc>
          <w:tcPr>
            <w:tcW w:w="1101" w:type="dxa"/>
            <w:vMerge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2</w:t>
            </w:r>
          </w:p>
        </w:tc>
        <w:tc>
          <w:tcPr>
            <w:tcW w:w="3402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Réaliser une collection dont le cardinal est donné</w:t>
            </w:r>
          </w:p>
        </w:tc>
        <w:tc>
          <w:tcPr>
            <w:tcW w:w="3213" w:type="dxa"/>
          </w:tcPr>
          <w:p w:rsidR="009317CE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3</w:t>
            </w:r>
          </w:p>
          <w:p w:rsidR="00E35AB4" w:rsidRPr="00B52D0C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Constellations/doigts</w:t>
            </w:r>
          </w:p>
        </w:tc>
        <w:tc>
          <w:tcPr>
            <w:tcW w:w="3071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</w:t>
            </w:r>
            <w:r w:rsidR="00365931">
              <w:rPr>
                <w:sz w:val="24"/>
                <w:szCs w:val="24"/>
              </w:rPr>
              <w:t>à 6</w:t>
            </w:r>
          </w:p>
        </w:tc>
        <w:tc>
          <w:tcPr>
            <w:tcW w:w="3072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10</w:t>
            </w:r>
          </w:p>
        </w:tc>
      </w:tr>
      <w:tr w:rsidR="009317CE" w:rsidTr="00E35AB4">
        <w:tc>
          <w:tcPr>
            <w:tcW w:w="1101" w:type="dxa"/>
            <w:vMerge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3</w:t>
            </w:r>
          </w:p>
        </w:tc>
        <w:tc>
          <w:tcPr>
            <w:tcW w:w="3402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Utiliser le dénombrement pour comparer deux quantités</w:t>
            </w:r>
          </w:p>
        </w:tc>
        <w:tc>
          <w:tcPr>
            <w:tcW w:w="3213" w:type="dxa"/>
          </w:tcPr>
          <w:p w:rsidR="009317CE" w:rsidRPr="00B52D0C" w:rsidRDefault="009317CE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3</w:t>
            </w:r>
          </w:p>
        </w:tc>
        <w:tc>
          <w:tcPr>
            <w:tcW w:w="3071" w:type="dxa"/>
          </w:tcPr>
          <w:p w:rsidR="009317CE" w:rsidRPr="00B52D0C" w:rsidRDefault="009317CE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</w:t>
            </w:r>
            <w:r w:rsidR="00365931">
              <w:rPr>
                <w:sz w:val="24"/>
                <w:szCs w:val="24"/>
              </w:rPr>
              <w:t>à 6</w:t>
            </w:r>
          </w:p>
        </w:tc>
        <w:tc>
          <w:tcPr>
            <w:tcW w:w="3072" w:type="dxa"/>
          </w:tcPr>
          <w:p w:rsidR="009317CE" w:rsidRDefault="009317CE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10</w:t>
            </w:r>
            <w:r w:rsidR="00625583">
              <w:rPr>
                <w:sz w:val="24"/>
                <w:szCs w:val="24"/>
              </w:rPr>
              <w:t xml:space="preserve"> (mains)</w:t>
            </w:r>
          </w:p>
          <w:p w:rsidR="00625583" w:rsidRPr="00B52D0C" w:rsidRDefault="00625583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12 (Dés)</w:t>
            </w:r>
          </w:p>
        </w:tc>
      </w:tr>
      <w:tr w:rsidR="009317CE" w:rsidTr="00E35AB4">
        <w:tc>
          <w:tcPr>
            <w:tcW w:w="1101" w:type="dxa"/>
            <w:vMerge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4</w:t>
            </w:r>
          </w:p>
        </w:tc>
        <w:tc>
          <w:tcPr>
            <w:tcW w:w="3402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Utiliser le dénombrement pour constituer une collection d’une taille donnée ou pour réaliser une collection de quantité égale à la collection proposée</w:t>
            </w:r>
          </w:p>
        </w:tc>
        <w:tc>
          <w:tcPr>
            <w:tcW w:w="3213" w:type="dxa"/>
          </w:tcPr>
          <w:p w:rsidR="009317CE" w:rsidRDefault="009317CE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3</w:t>
            </w:r>
          </w:p>
          <w:p w:rsidR="00365931" w:rsidRPr="00B52D0C" w:rsidRDefault="00365931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Commencer à mémoriser  le début de la comptine numérique</w:t>
            </w:r>
          </w:p>
        </w:tc>
        <w:tc>
          <w:tcPr>
            <w:tcW w:w="3071" w:type="dxa"/>
          </w:tcPr>
          <w:p w:rsidR="009317CE" w:rsidRPr="00B52D0C" w:rsidRDefault="009317CE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</w:t>
            </w:r>
            <w:r w:rsidR="00365931">
              <w:rPr>
                <w:sz w:val="24"/>
                <w:szCs w:val="24"/>
              </w:rPr>
              <w:t>à 6</w:t>
            </w:r>
          </w:p>
        </w:tc>
        <w:tc>
          <w:tcPr>
            <w:tcW w:w="3072" w:type="dxa"/>
          </w:tcPr>
          <w:p w:rsidR="009317CE" w:rsidRPr="00B52D0C" w:rsidRDefault="009317CE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10</w:t>
            </w:r>
          </w:p>
        </w:tc>
      </w:tr>
      <w:tr w:rsidR="009317CE" w:rsidTr="00E35AB4">
        <w:tc>
          <w:tcPr>
            <w:tcW w:w="1101" w:type="dxa"/>
            <w:vMerge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317CE" w:rsidRDefault="009317CE" w:rsidP="00AB2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5</w:t>
            </w:r>
          </w:p>
        </w:tc>
        <w:tc>
          <w:tcPr>
            <w:tcW w:w="3402" w:type="dxa"/>
          </w:tcPr>
          <w:p w:rsidR="009317CE" w:rsidRPr="00B52D0C" w:rsidRDefault="009317CE" w:rsidP="00AB2F3F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Utiliser le nombre pour exprimer la position d’un objet ou d’une personne dans un jeu, dans une situation proposée, sur un rang ou pour comparer des positions</w:t>
            </w:r>
          </w:p>
        </w:tc>
        <w:tc>
          <w:tcPr>
            <w:tcW w:w="3213" w:type="dxa"/>
          </w:tcPr>
          <w:p w:rsidR="009317CE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sur les positions relations relatives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Début/fin</w:t>
            </w:r>
          </w:p>
          <w:p w:rsidR="00E35AB4" w:rsidRPr="00B52D0C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Premier/dernier</w:t>
            </w:r>
          </w:p>
        </w:tc>
        <w:tc>
          <w:tcPr>
            <w:tcW w:w="3071" w:type="dxa"/>
          </w:tcPr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Positions relatives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Début/fin</w:t>
            </w:r>
          </w:p>
          <w:p w:rsidR="009317CE" w:rsidRPr="00B52D0C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5 objets (après manipulation)</w:t>
            </w:r>
          </w:p>
        </w:tc>
        <w:tc>
          <w:tcPr>
            <w:tcW w:w="3072" w:type="dxa"/>
          </w:tcPr>
          <w:p w:rsidR="00E35AB4" w:rsidRDefault="00E35AB4" w:rsidP="00E35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Positions relatives</w:t>
            </w:r>
          </w:p>
          <w:p w:rsidR="00E35AB4" w:rsidRDefault="00E35AB4" w:rsidP="00E35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Début/fin</w:t>
            </w:r>
          </w:p>
          <w:p w:rsidR="009317CE" w:rsidRPr="00B52D0C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</w:t>
            </w:r>
            <w:r w:rsidR="00625583">
              <w:rPr>
                <w:sz w:val="24"/>
                <w:szCs w:val="24"/>
              </w:rPr>
              <w:t>à 10</w:t>
            </w:r>
            <w:r>
              <w:rPr>
                <w:sz w:val="24"/>
                <w:szCs w:val="24"/>
              </w:rPr>
              <w:t xml:space="preserve"> objets</w:t>
            </w:r>
          </w:p>
        </w:tc>
      </w:tr>
      <w:tr w:rsidR="00E35AB4" w:rsidTr="00E35AB4">
        <w:tc>
          <w:tcPr>
            <w:tcW w:w="1101" w:type="dxa"/>
            <w:vMerge/>
          </w:tcPr>
          <w:p w:rsidR="00E35AB4" w:rsidRDefault="00E35AB4" w:rsidP="00AB2F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35AB4" w:rsidRDefault="00E35AB4" w:rsidP="00AB2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6</w:t>
            </w:r>
          </w:p>
        </w:tc>
        <w:tc>
          <w:tcPr>
            <w:tcW w:w="3402" w:type="dxa"/>
          </w:tcPr>
          <w:p w:rsidR="00E35AB4" w:rsidRPr="00B52D0C" w:rsidRDefault="00E35AB4" w:rsidP="00AB2F3F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Mobiliser des symboles analogiques, verbaux ou écrits, conventionnels ou non pour communiquer des informations orales ou écrites sur une quantité</w:t>
            </w:r>
          </w:p>
        </w:tc>
        <w:tc>
          <w:tcPr>
            <w:tcW w:w="3213" w:type="dxa"/>
          </w:tcPr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Doigts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Constellations jusqu‘à 3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3 à l’oral</w:t>
            </w:r>
          </w:p>
          <w:p w:rsidR="00E35AB4" w:rsidRPr="00B52D0C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l’écriture chiffrée jusqu’à 3</w:t>
            </w:r>
          </w:p>
        </w:tc>
        <w:tc>
          <w:tcPr>
            <w:tcW w:w="3071" w:type="dxa"/>
          </w:tcPr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Doigts</w:t>
            </w:r>
          </w:p>
          <w:p w:rsidR="00E35AB4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Constellations conventionnelles ou non conventionnelles jusqu’à 6</w:t>
            </w:r>
          </w:p>
          <w:p w:rsidR="0082744C" w:rsidRDefault="0082744C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écriture</w:t>
            </w:r>
            <w:r w:rsidR="006255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transitoire</w:t>
            </w:r>
            <w:r w:rsidR="00625583">
              <w:rPr>
                <w:sz w:val="24"/>
                <w:szCs w:val="24"/>
              </w:rPr>
              <w:t>s</w:t>
            </w:r>
          </w:p>
          <w:p w:rsidR="00E35AB4" w:rsidRPr="00B52D0C" w:rsidRDefault="00E35AB4" w:rsidP="00AB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</w:t>
            </w:r>
            <w:r w:rsidR="0082744C">
              <w:rPr>
                <w:sz w:val="24"/>
                <w:szCs w:val="24"/>
              </w:rPr>
              <w:t>à 6</w:t>
            </w:r>
            <w:r>
              <w:rPr>
                <w:sz w:val="24"/>
                <w:szCs w:val="24"/>
              </w:rPr>
              <w:t xml:space="preserve"> à l’oral puis à l’écrit</w:t>
            </w:r>
          </w:p>
        </w:tc>
        <w:tc>
          <w:tcPr>
            <w:tcW w:w="3072" w:type="dxa"/>
          </w:tcPr>
          <w:p w:rsidR="00E35AB4" w:rsidRDefault="00E35AB4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Doigts</w:t>
            </w:r>
          </w:p>
          <w:p w:rsidR="00E35AB4" w:rsidRDefault="00E35AB4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Constellations conventionnelles ou non conventionnelles jusqu’à 10</w:t>
            </w:r>
          </w:p>
          <w:p w:rsidR="00E35AB4" w:rsidRPr="00B52D0C" w:rsidRDefault="00E35AB4" w:rsidP="00705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Jusqu’à 10 à l’oral puis à l’écrit</w:t>
            </w:r>
          </w:p>
        </w:tc>
      </w:tr>
    </w:tbl>
    <w:p w:rsidR="00AB2F3F" w:rsidRDefault="00AB2F3F" w:rsidP="00AB2F3F">
      <w:pPr>
        <w:spacing w:after="0"/>
        <w:jc w:val="both"/>
        <w:rPr>
          <w:b/>
          <w:sz w:val="24"/>
          <w:szCs w:val="24"/>
        </w:rPr>
      </w:pPr>
    </w:p>
    <w:tbl>
      <w:tblPr>
        <w:tblStyle w:val="Grilledutableau"/>
        <w:tblW w:w="15070" w:type="dxa"/>
        <w:tblLook w:val="04A0"/>
      </w:tblPr>
      <w:tblGrid>
        <w:gridCol w:w="1101"/>
        <w:gridCol w:w="701"/>
        <w:gridCol w:w="3350"/>
        <w:gridCol w:w="3306"/>
        <w:gridCol w:w="3306"/>
        <w:gridCol w:w="3306"/>
      </w:tblGrid>
      <w:tr w:rsidR="009317CE" w:rsidTr="009317CE">
        <w:tc>
          <w:tcPr>
            <w:tcW w:w="1802" w:type="dxa"/>
            <w:gridSpan w:val="2"/>
          </w:tcPr>
          <w:p w:rsidR="009317CE" w:rsidRDefault="009317CE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9317CE" w:rsidRPr="009317CE" w:rsidRDefault="009317CE" w:rsidP="009317CE">
            <w:pPr>
              <w:jc w:val="center"/>
              <w:rPr>
                <w:b/>
                <w:sz w:val="24"/>
                <w:szCs w:val="24"/>
              </w:rPr>
            </w:pPr>
            <w:r w:rsidRPr="009317CE">
              <w:rPr>
                <w:b/>
                <w:sz w:val="24"/>
                <w:szCs w:val="24"/>
              </w:rPr>
              <w:t>COMPETENCES ATTENDUES EN FIN DE MATERNELLE</w:t>
            </w:r>
          </w:p>
        </w:tc>
        <w:tc>
          <w:tcPr>
            <w:tcW w:w="3306" w:type="dxa"/>
          </w:tcPr>
          <w:p w:rsidR="009317CE" w:rsidRPr="009317CE" w:rsidRDefault="009317CE" w:rsidP="009317CE">
            <w:pPr>
              <w:jc w:val="center"/>
              <w:rPr>
                <w:b/>
                <w:sz w:val="24"/>
                <w:szCs w:val="24"/>
              </w:rPr>
            </w:pPr>
            <w:r w:rsidRPr="009317CE">
              <w:rPr>
                <w:b/>
                <w:sz w:val="24"/>
                <w:szCs w:val="24"/>
              </w:rPr>
              <w:t>TPS/PS</w:t>
            </w:r>
          </w:p>
        </w:tc>
        <w:tc>
          <w:tcPr>
            <w:tcW w:w="3306" w:type="dxa"/>
          </w:tcPr>
          <w:p w:rsidR="009317CE" w:rsidRPr="009317CE" w:rsidRDefault="009317CE" w:rsidP="009317CE">
            <w:pPr>
              <w:jc w:val="center"/>
              <w:rPr>
                <w:b/>
                <w:sz w:val="28"/>
                <w:szCs w:val="28"/>
              </w:rPr>
            </w:pPr>
            <w:r w:rsidRPr="009317CE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3306" w:type="dxa"/>
          </w:tcPr>
          <w:p w:rsidR="009317CE" w:rsidRPr="009317CE" w:rsidRDefault="009317CE" w:rsidP="009317CE">
            <w:pPr>
              <w:jc w:val="center"/>
              <w:rPr>
                <w:b/>
                <w:sz w:val="28"/>
                <w:szCs w:val="28"/>
              </w:rPr>
            </w:pPr>
            <w:r w:rsidRPr="009317CE">
              <w:rPr>
                <w:b/>
                <w:sz w:val="28"/>
                <w:szCs w:val="28"/>
              </w:rPr>
              <w:t>GS</w:t>
            </w:r>
          </w:p>
        </w:tc>
      </w:tr>
      <w:tr w:rsidR="00625583" w:rsidTr="009317CE">
        <w:tc>
          <w:tcPr>
            <w:tcW w:w="1101" w:type="dxa"/>
            <w:vMerge w:val="restart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Etudier les nombres</w:t>
            </w: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1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Avoir compris que le cardinal ne change pas si on modifie la disposition spatiale ou la nature des éléments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3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6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10</w:t>
            </w: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2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Avoir compris que tout nombre s’obtient en ajoutant un au nombre précédent et que cela correspond à l’ajout d’une unité à la quantité précédente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3</w:t>
            </w:r>
            <w:r>
              <w:rPr>
                <w:sz w:val="24"/>
                <w:szCs w:val="24"/>
              </w:rPr>
              <w:t xml:space="preserve"> dans des activités ritualisées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6</w:t>
            </w:r>
            <w:r>
              <w:rPr>
                <w:sz w:val="24"/>
                <w:szCs w:val="24"/>
              </w:rPr>
              <w:t xml:space="preserve"> dans des activités ritualisées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</w:pPr>
            <w:r w:rsidRPr="00625583">
              <w:rPr>
                <w:sz w:val="24"/>
                <w:szCs w:val="24"/>
              </w:rPr>
              <w:t>Jusqu’à 10</w:t>
            </w:r>
            <w:r>
              <w:rPr>
                <w:sz w:val="24"/>
                <w:szCs w:val="24"/>
              </w:rPr>
              <w:t xml:space="preserve"> dans des activités ritualisées</w:t>
            </w: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3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Quantifier des collections jusqu’à 10 au moins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3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6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10</w:t>
            </w: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4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Les décomposer et les recomposer par manipulations effectives puis mentales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3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6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10</w:t>
            </w: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5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Dire combien il faut ajouter ou enlever pour obtenir des quantités ne dépassant pas dix</w:t>
            </w:r>
          </w:p>
        </w:tc>
        <w:tc>
          <w:tcPr>
            <w:tcW w:w="3306" w:type="dxa"/>
          </w:tcPr>
          <w:p w:rsidR="00C54D4E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Trop/pas assez</w:t>
            </w:r>
          </w:p>
          <w:p w:rsid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Ajouter retrancher jusqu’ au moins 3</w:t>
            </w:r>
          </w:p>
          <w:p w:rsidR="00C54D4E" w:rsidRPr="00625583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Résolutions de problèmes adaptés</w:t>
            </w:r>
          </w:p>
        </w:tc>
        <w:tc>
          <w:tcPr>
            <w:tcW w:w="3306" w:type="dxa"/>
          </w:tcPr>
          <w:p w:rsidR="00625583" w:rsidRDefault="00625583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Ajouter/</w:t>
            </w:r>
            <w:r w:rsidRPr="00625583">
              <w:rPr>
                <w:sz w:val="24"/>
                <w:szCs w:val="24"/>
              </w:rPr>
              <w:t xml:space="preserve">retrancher jusqu’ au moins </w:t>
            </w:r>
            <w:r w:rsidRPr="00625583">
              <w:rPr>
                <w:sz w:val="24"/>
                <w:szCs w:val="24"/>
              </w:rPr>
              <w:softHyphen/>
              <w:t>6</w:t>
            </w:r>
          </w:p>
          <w:p w:rsidR="00C54D4E" w:rsidRPr="00625583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Résolutions de problèmes adaptés</w:t>
            </w:r>
          </w:p>
        </w:tc>
        <w:tc>
          <w:tcPr>
            <w:tcW w:w="3306" w:type="dxa"/>
          </w:tcPr>
          <w:p w:rsid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Ajouter/retrancher</w:t>
            </w:r>
            <w:r>
              <w:rPr>
                <w:sz w:val="24"/>
                <w:szCs w:val="24"/>
              </w:rPr>
              <w:t xml:space="preserve"> </w:t>
            </w:r>
            <w:r w:rsidRPr="00625583">
              <w:rPr>
                <w:sz w:val="24"/>
                <w:szCs w:val="24"/>
              </w:rPr>
              <w:t>jusqu’ au moins 10</w:t>
            </w:r>
          </w:p>
          <w:p w:rsidR="00C54D4E" w:rsidRPr="00625583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Résolutions de problèmes adaptés</w:t>
            </w: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6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Parler des nombres à l’aide de leur décomposition</w:t>
            </w:r>
          </w:p>
        </w:tc>
        <w:tc>
          <w:tcPr>
            <w:tcW w:w="3306" w:type="dxa"/>
          </w:tcPr>
          <w:p w:rsidR="00625583" w:rsidRPr="00625583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Décomposer jusqu’à 3</w:t>
            </w:r>
          </w:p>
        </w:tc>
        <w:tc>
          <w:tcPr>
            <w:tcW w:w="3306" w:type="dxa"/>
          </w:tcPr>
          <w:p w:rsidR="00625583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Décomposer de 1 à 5</w:t>
            </w:r>
          </w:p>
          <w:p w:rsidR="00C54D4E" w:rsidRPr="00625583" w:rsidRDefault="00C54D4E" w:rsidP="00625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Décomposer des collections, des sous collections</w:t>
            </w:r>
          </w:p>
        </w:tc>
        <w:tc>
          <w:tcPr>
            <w:tcW w:w="3306" w:type="dxa"/>
          </w:tcPr>
          <w:p w:rsidR="00C54D4E" w:rsidRDefault="00C54D4E" w:rsidP="00C54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Décomposer de 5 à 10 en utilisant le repère 5 (mains)</w:t>
            </w:r>
          </w:p>
          <w:p w:rsidR="00C54D4E" w:rsidRDefault="00C54D4E" w:rsidP="00C54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à…</w:t>
            </w:r>
          </w:p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7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Dire la suite des nombres jusqu’au trente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au moins 5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au moins 20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Jusqu’à au moins 30</w:t>
            </w:r>
          </w:p>
        </w:tc>
      </w:tr>
      <w:tr w:rsidR="00625583" w:rsidTr="009317CE">
        <w:tc>
          <w:tcPr>
            <w:tcW w:w="1101" w:type="dxa"/>
            <w:vMerge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25583" w:rsidRDefault="00625583" w:rsidP="007F26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8</w:t>
            </w:r>
          </w:p>
        </w:tc>
        <w:tc>
          <w:tcPr>
            <w:tcW w:w="3350" w:type="dxa"/>
          </w:tcPr>
          <w:p w:rsidR="00625583" w:rsidRPr="00B52D0C" w:rsidRDefault="00625583" w:rsidP="007F26FC">
            <w:pPr>
              <w:jc w:val="both"/>
              <w:rPr>
                <w:sz w:val="24"/>
                <w:szCs w:val="24"/>
              </w:rPr>
            </w:pPr>
            <w:r w:rsidRPr="00B52D0C">
              <w:rPr>
                <w:sz w:val="24"/>
                <w:szCs w:val="24"/>
              </w:rPr>
              <w:t>Lire les nombres écrits en chiffres jusqu’à dix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</w:t>
            </w:r>
            <w:r w:rsidR="00C54D4E">
              <w:rPr>
                <w:sz w:val="24"/>
                <w:szCs w:val="24"/>
              </w:rPr>
              <w:t>s</w:t>
            </w:r>
            <w:r w:rsidRPr="00625583">
              <w:rPr>
                <w:sz w:val="24"/>
                <w:szCs w:val="24"/>
              </w:rPr>
              <w:t>qu’à 3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</w:t>
            </w:r>
            <w:r w:rsidR="00C54D4E">
              <w:rPr>
                <w:sz w:val="24"/>
                <w:szCs w:val="24"/>
              </w:rPr>
              <w:t>s</w:t>
            </w:r>
            <w:r w:rsidRPr="00625583">
              <w:rPr>
                <w:sz w:val="24"/>
                <w:szCs w:val="24"/>
              </w:rPr>
              <w:t>qu’à 6</w:t>
            </w:r>
          </w:p>
        </w:tc>
        <w:tc>
          <w:tcPr>
            <w:tcW w:w="3306" w:type="dxa"/>
          </w:tcPr>
          <w:p w:rsidR="00625583" w:rsidRPr="00625583" w:rsidRDefault="00625583" w:rsidP="00625583">
            <w:pPr>
              <w:jc w:val="both"/>
              <w:rPr>
                <w:sz w:val="24"/>
                <w:szCs w:val="24"/>
              </w:rPr>
            </w:pPr>
            <w:r w:rsidRPr="00625583">
              <w:rPr>
                <w:sz w:val="24"/>
                <w:szCs w:val="24"/>
              </w:rPr>
              <w:t>Ju</w:t>
            </w:r>
            <w:r w:rsidR="00C54D4E">
              <w:rPr>
                <w:sz w:val="24"/>
                <w:szCs w:val="24"/>
              </w:rPr>
              <w:t>s</w:t>
            </w:r>
            <w:r w:rsidRPr="00625583">
              <w:rPr>
                <w:sz w:val="24"/>
                <w:szCs w:val="24"/>
              </w:rPr>
              <w:t>qu’à 10</w:t>
            </w:r>
          </w:p>
        </w:tc>
      </w:tr>
    </w:tbl>
    <w:p w:rsidR="00127641" w:rsidRDefault="00127641" w:rsidP="00AB2F3F">
      <w:pPr>
        <w:spacing w:after="0"/>
        <w:jc w:val="both"/>
        <w:rPr>
          <w:b/>
          <w:sz w:val="24"/>
          <w:szCs w:val="24"/>
        </w:rPr>
      </w:pPr>
    </w:p>
    <w:p w:rsidR="00127641" w:rsidRPr="00AB2F3F" w:rsidRDefault="00127641" w:rsidP="00AB2F3F">
      <w:pPr>
        <w:spacing w:after="0"/>
        <w:jc w:val="both"/>
        <w:rPr>
          <w:b/>
          <w:sz w:val="24"/>
          <w:szCs w:val="24"/>
        </w:rPr>
      </w:pPr>
    </w:p>
    <w:sectPr w:rsidR="00127641" w:rsidRPr="00AB2F3F" w:rsidSect="00365931">
      <w:pgSz w:w="16838" w:h="11906" w:orient="landscape"/>
      <w:pgMar w:top="426" w:right="56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F3F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25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4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4F71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931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583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44C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7CE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634A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2F3F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2D0C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4E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AB4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2FC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2016-03-04T19:20:00Z</dcterms:created>
  <dcterms:modified xsi:type="dcterms:W3CDTF">2016-03-17T13:55:00Z</dcterms:modified>
</cp:coreProperties>
</file>