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8"/>
        <w:gridCol w:w="6077"/>
        <w:gridCol w:w="3381"/>
      </w:tblGrid>
      <w:tr w:rsidR="00ED4FF6" w:rsidRPr="000B0E3C" w:rsidTr="004E1C67">
        <w:tc>
          <w:tcPr>
            <w:tcW w:w="911" w:type="dxa"/>
            <w:vMerge w:val="restart"/>
          </w:tcPr>
          <w:p w:rsidR="00ED4FF6" w:rsidRPr="000B0E3C" w:rsidRDefault="00ED4FF6" w:rsidP="004E1C67">
            <w:pPr>
              <w:rPr>
                <w:b/>
                <w:sz w:val="28"/>
              </w:rPr>
            </w:pPr>
            <w:r>
              <w:rPr>
                <w:noProof/>
                <w:lang w:eastAsia="fr-SN"/>
              </w:rPr>
              <w:drawing>
                <wp:inline distT="0" distB="0" distL="0" distR="0" wp14:anchorId="1AC4F13F" wp14:editId="789585B7">
                  <wp:extent cx="496661" cy="6953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69" cy="70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3" w:type="dxa"/>
            <w:vAlign w:val="center"/>
          </w:tcPr>
          <w:p w:rsidR="00ED4FF6" w:rsidRPr="000B0E3C" w:rsidRDefault="00ED4FF6" w:rsidP="004E1C67">
            <w:pPr>
              <w:rPr>
                <w:b/>
                <w:i/>
                <w:sz w:val="28"/>
              </w:rPr>
            </w:pPr>
            <w:r>
              <w:rPr>
                <w:b/>
                <w:i/>
              </w:rPr>
              <w:t>Le voleur de bicyclette</w:t>
            </w:r>
          </w:p>
        </w:tc>
        <w:tc>
          <w:tcPr>
            <w:tcW w:w="3412" w:type="dxa"/>
            <w:vAlign w:val="center"/>
          </w:tcPr>
          <w:p w:rsidR="00ED4FF6" w:rsidRPr="000B0E3C" w:rsidRDefault="00ED4FF6" w:rsidP="004E1C67">
            <w:pPr>
              <w:jc w:val="center"/>
              <w:rPr>
                <w:b/>
                <w:sz w:val="28"/>
              </w:rPr>
            </w:pPr>
            <w:r w:rsidRPr="000B0E3C">
              <w:rPr>
                <w:b/>
                <w:sz w:val="28"/>
              </w:rPr>
              <w:t xml:space="preserve">Fiche n° </w:t>
            </w:r>
            <w:r w:rsidR="00000297">
              <w:rPr>
                <w:b/>
                <w:sz w:val="28"/>
              </w:rPr>
              <w:t>5</w:t>
            </w:r>
          </w:p>
        </w:tc>
      </w:tr>
      <w:tr w:rsidR="00ED4FF6" w:rsidRPr="000B0E3C" w:rsidTr="004E1C67">
        <w:tc>
          <w:tcPr>
            <w:tcW w:w="911" w:type="dxa"/>
            <w:vMerge/>
          </w:tcPr>
          <w:p w:rsidR="00ED4FF6" w:rsidRPr="000B0E3C" w:rsidRDefault="00ED4FF6" w:rsidP="004E1C67">
            <w:pPr>
              <w:rPr>
                <w:noProof/>
                <w:lang w:eastAsia="fr-SN"/>
              </w:rPr>
            </w:pPr>
          </w:p>
        </w:tc>
        <w:tc>
          <w:tcPr>
            <w:tcW w:w="9545" w:type="dxa"/>
            <w:gridSpan w:val="2"/>
            <w:vAlign w:val="center"/>
          </w:tcPr>
          <w:p w:rsidR="00ED4FF6" w:rsidRPr="000B0E3C" w:rsidRDefault="00000297" w:rsidP="004E1C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Analyse scénique</w:t>
            </w:r>
          </w:p>
        </w:tc>
      </w:tr>
      <w:tr w:rsidR="00ED4FF6" w:rsidRPr="000B0E3C" w:rsidTr="004E1C67">
        <w:tc>
          <w:tcPr>
            <w:tcW w:w="10456" w:type="dxa"/>
            <w:gridSpan w:val="3"/>
          </w:tcPr>
          <w:p w:rsidR="00ED4FF6" w:rsidRPr="00723FD2" w:rsidRDefault="00701F56" w:rsidP="00701F56">
            <w:pPr>
              <w:jc w:val="center"/>
              <w:rPr>
                <w:b/>
                <w:sz w:val="14"/>
              </w:rPr>
            </w:pPr>
            <w:hyperlink r:id="rId6" w:history="1">
              <w:r w:rsidRPr="00284F1F">
                <w:rPr>
                  <w:rStyle w:val="Lienhypertexte"/>
                  <w:rFonts w:ascii="Arial" w:hAnsi="Arial" w:cs="Arial"/>
                  <w:sz w:val="21"/>
                  <w:szCs w:val="21"/>
                  <w:shd w:val="clear" w:color="auto" w:fill="FFFFFF"/>
                </w:rPr>
                <w:t>www.ac-versailles.fr/public/jcms/s1_303218/dossier-</w:t>
              </w:r>
              <w:r w:rsidRPr="00284F1F">
                <w:rPr>
                  <w:rStyle w:val="Lienhypertexte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pedagogique</w:t>
              </w:r>
              <w:r w:rsidRPr="00284F1F">
                <w:rPr>
                  <w:rStyle w:val="Lienhypertexte"/>
                  <w:rFonts w:ascii="Arial" w:hAnsi="Arial" w:cs="Arial"/>
                  <w:sz w:val="21"/>
                  <w:szCs w:val="21"/>
                  <w:shd w:val="clear" w:color="auto" w:fill="FFFFFF"/>
                </w:rPr>
                <w:t>-ladri-di-biciclette</w:t>
              </w:r>
            </w:hyperlink>
          </w:p>
        </w:tc>
      </w:tr>
    </w:tbl>
    <w:p w:rsidR="00E72B81" w:rsidRDefault="00E72B81"/>
    <w:p w:rsidR="00000297" w:rsidRPr="00000297" w:rsidRDefault="00000297">
      <w:pPr>
        <w:rPr>
          <w:b/>
          <w:u w:val="single"/>
        </w:rPr>
      </w:pPr>
      <w:r w:rsidRPr="00000297">
        <w:rPr>
          <w:b/>
          <w:u w:val="single"/>
        </w:rPr>
        <w:t>1/ Enquête policière sur les vols</w:t>
      </w:r>
    </w:p>
    <w:p w:rsidR="00701F56" w:rsidRDefault="00701F56"/>
    <w:p w:rsidR="00000297" w:rsidRDefault="00000297">
      <w:r w:rsidRPr="00000297">
        <w:t>A l’aide du DVD, visionnez les deux vols et demandez aux élèves de les décomposer.  Saisir tous les indices.</w:t>
      </w:r>
      <w:r>
        <w:br/>
      </w:r>
      <w:r w:rsidRPr="00000297">
        <w:t>Exemple le premier vol se décompose en 9 séances :</w:t>
      </w:r>
    </w:p>
    <w:p w:rsidR="00000297" w:rsidRDefault="00000297">
      <w:r>
        <w:rPr>
          <w:noProof/>
          <w:lang w:eastAsia="fr-SN"/>
        </w:rPr>
        <w:drawing>
          <wp:inline distT="0" distB="0" distL="0" distR="0" wp14:anchorId="061A10A0" wp14:editId="4EA18879">
            <wp:extent cx="6645910" cy="1976120"/>
            <wp:effectExtent l="0" t="0" r="254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97" w:rsidRDefault="00701F56">
      <w:r>
        <w:t>C</w:t>
      </w:r>
      <w:r w:rsidRPr="00701F56">
        <w:t xml:space="preserve">ette analyse fait apparaître le grand professionnalisme des voleurs, leur technicité.  </w:t>
      </w:r>
      <w:r>
        <w:br/>
      </w:r>
      <w:r w:rsidRPr="00701F56">
        <w:t>Par comparaison le vol d’Antonio est une pure pulsion désespérée et suicidaire.</w:t>
      </w:r>
    </w:p>
    <w:p w:rsidR="00000297" w:rsidRDefault="00000297"/>
    <w:p w:rsidR="00701F56" w:rsidRPr="00701F56" w:rsidRDefault="00701F56">
      <w:pPr>
        <w:rPr>
          <w:b/>
          <w:u w:val="single"/>
        </w:rPr>
      </w:pPr>
      <w:r w:rsidRPr="00701F56">
        <w:rPr>
          <w:b/>
          <w:u w:val="single"/>
        </w:rPr>
        <w:t>2/ Analyse de la scène du vol de la bicyclette</w:t>
      </w:r>
    </w:p>
    <w:p w:rsidR="00701F56" w:rsidRDefault="00701F56">
      <w:r w:rsidRPr="00701F56">
        <w:t xml:space="preserve">L’analyse portera sur le vol de la bicyclette. Scène capitale puisqu’elle conditionne la suite du film et qu’elle met en place plusieurs thématiques importantes (voir / ne pas voir ; rêve ; labyrinthe ; …). </w:t>
      </w:r>
    </w:p>
    <w:p w:rsidR="00701F56" w:rsidRDefault="00701F56">
      <w:r w:rsidRPr="00701F56">
        <w:t xml:space="preserve">On pourra distinguer les quatre temps du récit : </w:t>
      </w:r>
    </w:p>
    <w:p w:rsidR="00701F56" w:rsidRDefault="00701F56" w:rsidP="00701F56">
      <w:pPr>
        <w:pStyle w:val="Paragraphedeliste"/>
        <w:numPr>
          <w:ilvl w:val="0"/>
          <w:numId w:val="6"/>
        </w:numPr>
      </w:pPr>
      <w:proofErr w:type="gramStart"/>
      <w:r w:rsidRPr="00701F56">
        <w:t>la</w:t>
      </w:r>
      <w:proofErr w:type="gramEnd"/>
      <w:r w:rsidRPr="00701F56">
        <w:t xml:space="preserve"> situation initiale ; </w:t>
      </w:r>
    </w:p>
    <w:p w:rsidR="00701F56" w:rsidRDefault="00701F56" w:rsidP="00701F56">
      <w:pPr>
        <w:pStyle w:val="Paragraphedeliste"/>
        <w:numPr>
          <w:ilvl w:val="0"/>
          <w:numId w:val="6"/>
        </w:numPr>
      </w:pPr>
      <w:proofErr w:type="gramStart"/>
      <w:r w:rsidRPr="00701F56">
        <w:t>l’élément</w:t>
      </w:r>
      <w:proofErr w:type="gramEnd"/>
      <w:r w:rsidRPr="00701F56">
        <w:t xml:space="preserve"> déclencheur ;</w:t>
      </w:r>
    </w:p>
    <w:p w:rsidR="00701F56" w:rsidRDefault="00701F56" w:rsidP="00701F56">
      <w:pPr>
        <w:pStyle w:val="Paragraphedeliste"/>
        <w:numPr>
          <w:ilvl w:val="0"/>
          <w:numId w:val="6"/>
        </w:numPr>
      </w:pPr>
      <w:r w:rsidRPr="00701F56">
        <w:t xml:space="preserve"> </w:t>
      </w:r>
      <w:proofErr w:type="gramStart"/>
      <w:r w:rsidRPr="00701F56">
        <w:t>les</w:t>
      </w:r>
      <w:proofErr w:type="gramEnd"/>
      <w:r w:rsidRPr="00701F56">
        <w:t xml:space="preserve"> péripéties (le vol et la poursuite) ; </w:t>
      </w:r>
    </w:p>
    <w:p w:rsidR="00701F56" w:rsidRDefault="00701F56" w:rsidP="00701F56">
      <w:pPr>
        <w:pStyle w:val="Paragraphedeliste"/>
        <w:numPr>
          <w:ilvl w:val="0"/>
          <w:numId w:val="6"/>
        </w:numPr>
      </w:pPr>
      <w:proofErr w:type="gramStart"/>
      <w:r w:rsidRPr="00701F56">
        <w:t>la</w:t>
      </w:r>
      <w:proofErr w:type="gramEnd"/>
      <w:r w:rsidRPr="00701F56">
        <w:t xml:space="preserve"> situation finale. </w:t>
      </w:r>
    </w:p>
    <w:p w:rsidR="00701F56" w:rsidRDefault="00701F56" w:rsidP="00701F56">
      <w:pPr>
        <w:pStyle w:val="Paragraphedeliste"/>
      </w:pPr>
    </w:p>
    <w:p w:rsidR="00701F56" w:rsidRDefault="00701F56" w:rsidP="00701F56">
      <w:r w:rsidRPr="00701F56">
        <w:t>On pourra également repérer trois points de vue distincts :</w:t>
      </w:r>
    </w:p>
    <w:p w:rsidR="00701F56" w:rsidRDefault="00701F56" w:rsidP="00701F56">
      <w:pPr>
        <w:pStyle w:val="Paragraphedeliste"/>
        <w:numPr>
          <w:ilvl w:val="0"/>
          <w:numId w:val="8"/>
        </w:numPr>
      </w:pPr>
      <w:proofErr w:type="gramStart"/>
      <w:r w:rsidRPr="00701F56">
        <w:t>un</w:t>
      </w:r>
      <w:proofErr w:type="gramEnd"/>
      <w:r w:rsidRPr="00701F56">
        <w:t xml:space="preserve"> point de vue omniscient, </w:t>
      </w:r>
    </w:p>
    <w:p w:rsidR="00701F56" w:rsidRDefault="00701F56" w:rsidP="00701F56">
      <w:pPr>
        <w:pStyle w:val="Paragraphedeliste"/>
        <w:numPr>
          <w:ilvl w:val="0"/>
          <w:numId w:val="8"/>
        </w:numPr>
      </w:pPr>
      <w:proofErr w:type="gramStart"/>
      <w:r w:rsidRPr="00701F56">
        <w:t>un</w:t>
      </w:r>
      <w:proofErr w:type="gramEnd"/>
      <w:r w:rsidRPr="00701F56">
        <w:t xml:space="preserve"> point externe </w:t>
      </w:r>
    </w:p>
    <w:p w:rsidR="00701F56" w:rsidRDefault="00701F56" w:rsidP="00701F56">
      <w:pPr>
        <w:pStyle w:val="Paragraphedeliste"/>
        <w:numPr>
          <w:ilvl w:val="0"/>
          <w:numId w:val="8"/>
        </w:numPr>
      </w:pPr>
      <w:proofErr w:type="gramStart"/>
      <w:r w:rsidRPr="00701F56">
        <w:t>un</w:t>
      </w:r>
      <w:proofErr w:type="gramEnd"/>
      <w:r w:rsidRPr="00701F56">
        <w:t xml:space="preserve"> point de vue interne.</w:t>
      </w:r>
    </w:p>
    <w:p w:rsidR="00701F56" w:rsidRDefault="00701F56">
      <w:pPr>
        <w:rPr>
          <w:noProof/>
          <w:lang w:eastAsia="fr-SN"/>
        </w:rPr>
      </w:pPr>
    </w:p>
    <w:p w:rsidR="00701F56" w:rsidRDefault="00701F56">
      <w:r>
        <w:rPr>
          <w:noProof/>
          <w:lang w:eastAsia="fr-SN"/>
        </w:rPr>
        <w:lastRenderedPageBreak/>
        <w:drawing>
          <wp:inline distT="0" distB="0" distL="0" distR="0" wp14:anchorId="64B9262F" wp14:editId="7986495B">
            <wp:extent cx="6645910" cy="7058025"/>
            <wp:effectExtent l="0" t="0" r="254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359"/>
                    <a:stretch/>
                  </pic:blipFill>
                  <pic:spPr bwMode="auto">
                    <a:xfrm>
                      <a:off x="0" y="0"/>
                      <a:ext cx="6645910" cy="70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D49" w:rsidRDefault="00B86D49"/>
    <w:p w:rsidR="00B86D49" w:rsidRDefault="00B86D49">
      <w:pPr>
        <w:sectPr w:rsidR="00B86D49" w:rsidSect="00ED4F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6D49" w:rsidRDefault="00B86D49">
      <w:r>
        <w:rPr>
          <w:noProof/>
          <w:lang w:eastAsia="fr-SN"/>
        </w:rPr>
        <w:lastRenderedPageBreak/>
        <w:drawing>
          <wp:inline distT="0" distB="0" distL="0" distR="0" wp14:anchorId="490F1A2F" wp14:editId="4C6396CB">
            <wp:extent cx="6667376" cy="8715375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4056" cy="872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D49" w:rsidRDefault="00B86D49"/>
    <w:p w:rsidR="00B86D49" w:rsidRDefault="00B86D49">
      <w:pPr>
        <w:sectPr w:rsidR="00B86D49" w:rsidSect="00ED4F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6D49" w:rsidRDefault="00B86D49">
      <w:r>
        <w:rPr>
          <w:noProof/>
          <w:lang w:eastAsia="fr-SN"/>
        </w:rPr>
        <w:lastRenderedPageBreak/>
        <w:drawing>
          <wp:inline distT="0" distB="0" distL="0" distR="0" wp14:anchorId="193992A4" wp14:editId="25CF5E29">
            <wp:extent cx="6410325" cy="907656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4436" cy="90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C36" w:rsidRDefault="005B2C36"/>
    <w:p w:rsidR="005B2C36" w:rsidRDefault="005B2C36">
      <w:pPr>
        <w:sectPr w:rsidR="005B2C36" w:rsidSect="00ED4F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2C36" w:rsidRDefault="005B2C36">
      <w:r>
        <w:rPr>
          <w:noProof/>
          <w:lang w:eastAsia="fr-SN"/>
        </w:rPr>
        <w:lastRenderedPageBreak/>
        <w:drawing>
          <wp:inline distT="0" distB="0" distL="0" distR="0" wp14:anchorId="0942416B" wp14:editId="65AB460E">
            <wp:extent cx="6372225" cy="893945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5995" cy="89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C36" w:rsidSect="00ED4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Pro-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B52"/>
    <w:multiLevelType w:val="hybridMultilevel"/>
    <w:tmpl w:val="1CD4753A"/>
    <w:lvl w:ilvl="0" w:tplc="88664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65ADD"/>
    <w:multiLevelType w:val="hybridMultilevel"/>
    <w:tmpl w:val="43CC74D6"/>
    <w:lvl w:ilvl="0" w:tplc="91DC1F6C">
      <w:numFmt w:val="bullet"/>
      <w:lvlText w:val="-"/>
      <w:lvlJc w:val="left"/>
      <w:pPr>
        <w:ind w:left="1080" w:hanging="360"/>
      </w:pPr>
      <w:rPr>
        <w:rFonts w:ascii="Calibri" w:eastAsia="AGaramondPro-Regular" w:hAnsi="Calibri" w:cs="AGaramondPro-Regular" w:hint="default"/>
      </w:rPr>
    </w:lvl>
    <w:lvl w:ilvl="1" w:tplc="2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B5C7F"/>
    <w:multiLevelType w:val="hybridMultilevel"/>
    <w:tmpl w:val="A896EFC4"/>
    <w:lvl w:ilvl="0" w:tplc="C96816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495"/>
    <w:multiLevelType w:val="hybridMultilevel"/>
    <w:tmpl w:val="BB3470C6"/>
    <w:lvl w:ilvl="0" w:tplc="2D1CD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866E5"/>
    <w:multiLevelType w:val="hybridMultilevel"/>
    <w:tmpl w:val="66263924"/>
    <w:lvl w:ilvl="0" w:tplc="91DC1F6C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2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54F0"/>
    <w:multiLevelType w:val="hybridMultilevel"/>
    <w:tmpl w:val="87368DB2"/>
    <w:lvl w:ilvl="0" w:tplc="91DC1F6C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A5300"/>
    <w:multiLevelType w:val="hybridMultilevel"/>
    <w:tmpl w:val="E1B0BF2A"/>
    <w:lvl w:ilvl="0" w:tplc="91DC1F6C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F57EA"/>
    <w:multiLevelType w:val="hybridMultilevel"/>
    <w:tmpl w:val="47CE4214"/>
    <w:lvl w:ilvl="0" w:tplc="2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F6"/>
    <w:rsid w:val="00000297"/>
    <w:rsid w:val="00175716"/>
    <w:rsid w:val="002B2FDF"/>
    <w:rsid w:val="002C2803"/>
    <w:rsid w:val="005B2C36"/>
    <w:rsid w:val="00701F56"/>
    <w:rsid w:val="009D6FC5"/>
    <w:rsid w:val="00B72E43"/>
    <w:rsid w:val="00B86D49"/>
    <w:rsid w:val="00E72B81"/>
    <w:rsid w:val="00E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855C"/>
  <w15:chartTrackingRefBased/>
  <w15:docId w15:val="{5CF65655-E3F0-4294-8B95-DF6851C9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F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2F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1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-versailles.fr/public/jcms/s1_303218/dossier-pedagogique-ladri-di-biciclett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Activation Office</cp:lastModifiedBy>
  <cp:revision>4</cp:revision>
  <dcterms:created xsi:type="dcterms:W3CDTF">2016-09-28T08:43:00Z</dcterms:created>
  <dcterms:modified xsi:type="dcterms:W3CDTF">2016-09-28T08:54:00Z</dcterms:modified>
</cp:coreProperties>
</file>