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16"/>
        <w:gridCol w:w="7474"/>
        <w:gridCol w:w="1760"/>
      </w:tblGrid>
      <w:tr w:rsidR="00753889" w:rsidRPr="003C2835" w14:paraId="369A9261" w14:textId="77777777" w:rsidTr="002468BE">
        <w:trPr>
          <w:trHeight w:val="763"/>
        </w:trPr>
        <w:tc>
          <w:tcPr>
            <w:tcW w:w="1027" w:type="dxa"/>
            <w:vMerge w:val="restart"/>
          </w:tcPr>
          <w:p w14:paraId="1F61BA9C" w14:textId="77777777" w:rsidR="00753889" w:rsidRPr="003C2835" w:rsidRDefault="00753889" w:rsidP="002468B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w:drawing>
                <wp:inline distT="0" distB="0" distL="0" distR="0" wp14:anchorId="57E17D94" wp14:editId="009B80CB">
                  <wp:extent cx="625475" cy="885143"/>
                  <wp:effectExtent l="0" t="0" r="952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ien-affiche.pd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52" cy="91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14:paraId="0340AC72" w14:textId="77777777" w:rsidR="00753889" w:rsidRDefault="00753889" w:rsidP="002468BE">
            <w:pPr>
              <w:rPr>
                <w:b/>
                <w:i/>
              </w:rPr>
            </w:pPr>
            <w:r>
              <w:rPr>
                <w:b/>
                <w:i/>
              </w:rPr>
              <w:t>LE CHIEN JAUNE DE MONGOLIE</w:t>
            </w:r>
          </w:p>
          <w:p w14:paraId="6324469D" w14:textId="77777777" w:rsidR="00753889" w:rsidRPr="003C2835" w:rsidRDefault="00753889" w:rsidP="002468BE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14:paraId="01B5CD88" w14:textId="77F6CDDF" w:rsidR="00753889" w:rsidRPr="003C2835" w:rsidRDefault="00753889" w:rsidP="00E8076A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E8076A">
              <w:rPr>
                <w:b/>
                <w:sz w:val="28"/>
              </w:rPr>
              <w:t>7</w:t>
            </w:r>
          </w:p>
        </w:tc>
      </w:tr>
      <w:tr w:rsidR="00753889" w:rsidRPr="003C2835" w14:paraId="78A5D579" w14:textId="77777777" w:rsidTr="002468BE">
        <w:trPr>
          <w:trHeight w:val="569"/>
        </w:trPr>
        <w:tc>
          <w:tcPr>
            <w:tcW w:w="1027" w:type="dxa"/>
            <w:vMerge/>
          </w:tcPr>
          <w:p w14:paraId="62EE6104" w14:textId="77777777" w:rsidR="00753889" w:rsidRPr="003C2835" w:rsidRDefault="00753889" w:rsidP="002468BE">
            <w:pPr>
              <w:rPr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14:paraId="6E0CB5C2" w14:textId="207FD8F9" w:rsidR="00753889" w:rsidRPr="003C2835" w:rsidRDefault="00E8076A" w:rsidP="002468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 gestes du quotidien</w:t>
            </w:r>
          </w:p>
        </w:tc>
      </w:tr>
      <w:tr w:rsidR="00753889" w:rsidRPr="003C2835" w14:paraId="28BE03D0" w14:textId="77777777" w:rsidTr="002468BE">
        <w:trPr>
          <w:trHeight w:val="250"/>
        </w:trPr>
        <w:tc>
          <w:tcPr>
            <w:tcW w:w="10334" w:type="dxa"/>
            <w:gridSpan w:val="3"/>
          </w:tcPr>
          <w:p w14:paraId="0CFB88DB" w14:textId="1331D3AC" w:rsidR="00753889" w:rsidRPr="003C2835" w:rsidRDefault="00753889" w:rsidP="002468BE">
            <w:pPr>
              <w:jc w:val="center"/>
              <w:rPr>
                <w:b/>
                <w:sz w:val="20"/>
              </w:rPr>
            </w:pPr>
          </w:p>
        </w:tc>
      </w:tr>
    </w:tbl>
    <w:p w14:paraId="1CA51CA1" w14:textId="77777777" w:rsidR="001D5A9F" w:rsidRDefault="004F30A4"/>
    <w:p w14:paraId="05480CB5" w14:textId="5244E377" w:rsidR="001C2D2A" w:rsidRDefault="001C2D2A"/>
    <w:p w14:paraId="381C226B" w14:textId="6E66919C" w:rsidR="001C2D2A" w:rsidRDefault="001C2D2A"/>
    <w:p w14:paraId="3F954A79" w14:textId="77777777" w:rsidR="00E8076A" w:rsidRDefault="00E8076A" w:rsidP="001C2D2A">
      <w:pPr>
        <w:rPr>
          <w:rFonts w:ascii="Helvetica" w:eastAsia="Times New Roman" w:hAnsi="Helvetica" w:cs="Times New Roman"/>
          <w:sz w:val="30"/>
          <w:szCs w:val="30"/>
          <w:lang w:eastAsia="zh-CN"/>
        </w:rPr>
      </w:pPr>
    </w:p>
    <w:p w14:paraId="5D56ED28" w14:textId="77777777" w:rsidR="00E8076A" w:rsidRDefault="00E8076A" w:rsidP="001C2D2A">
      <w:pPr>
        <w:rPr>
          <w:rFonts w:ascii="Helvetica" w:eastAsia="Times New Roman" w:hAnsi="Helvetica" w:cs="Times New Roman"/>
          <w:sz w:val="30"/>
          <w:szCs w:val="30"/>
          <w:lang w:eastAsia="zh-CN"/>
        </w:rPr>
      </w:pPr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Plus que l’histoire, ce seront </w:t>
      </w:r>
      <w:proofErr w:type="spellStart"/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>peut être</w:t>
      </w:r>
      <w:proofErr w:type="spellEnd"/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 les aspects les plus pittoresques de la vie de la petite </w:t>
      </w:r>
      <w:proofErr w:type="spellStart"/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>Nansa</w:t>
      </w:r>
      <w:proofErr w:type="spellEnd"/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, qui marqueront les mémoires des spectateurs. Comment ne pas sourire lorsque </w:t>
      </w:r>
      <w:proofErr w:type="spellStart"/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>Nansa</w:t>
      </w:r>
      <w:proofErr w:type="spellEnd"/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 demande à sa mère l’autorisation de jouer avec les bouses de yack séchées ? </w:t>
      </w:r>
    </w:p>
    <w:p w14:paraId="065F19A3" w14:textId="77777777" w:rsidR="00E8076A" w:rsidRDefault="00E8076A" w:rsidP="001C2D2A">
      <w:pPr>
        <w:rPr>
          <w:rFonts w:ascii="Helvetica" w:eastAsia="Times New Roman" w:hAnsi="Helvetica" w:cs="Times New Roman"/>
          <w:sz w:val="30"/>
          <w:szCs w:val="30"/>
          <w:lang w:eastAsia="zh-CN"/>
        </w:rPr>
      </w:pPr>
    </w:p>
    <w:p w14:paraId="09672A4E" w14:textId="77777777" w:rsidR="00E8076A" w:rsidRDefault="00E8076A" w:rsidP="001C2D2A">
      <w:pPr>
        <w:rPr>
          <w:rFonts w:ascii="Helvetica" w:eastAsia="Times New Roman" w:hAnsi="Helvetica" w:cs="Times New Roman"/>
          <w:sz w:val="30"/>
          <w:szCs w:val="30"/>
          <w:lang w:eastAsia="zh-CN"/>
        </w:rPr>
      </w:pPr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Comment ne pas être fasciné par l’adresse avec laquelle la mère découpe les tranches de fromage avant de les suspendre en guirlande dans la yourte ? </w:t>
      </w:r>
    </w:p>
    <w:p w14:paraId="74C18276" w14:textId="77777777" w:rsidR="00E8076A" w:rsidRDefault="00E8076A" w:rsidP="001C2D2A">
      <w:pPr>
        <w:rPr>
          <w:rFonts w:ascii="Helvetica" w:eastAsia="Times New Roman" w:hAnsi="Helvetica" w:cs="Times New Roman"/>
          <w:sz w:val="30"/>
          <w:szCs w:val="30"/>
          <w:lang w:eastAsia="zh-CN"/>
        </w:rPr>
      </w:pPr>
    </w:p>
    <w:p w14:paraId="2A613239" w14:textId="55CEACA1" w:rsidR="001C2D2A" w:rsidRDefault="00E8076A" w:rsidP="001C2D2A">
      <w:pPr>
        <w:rPr>
          <w:rFonts w:ascii="Helvetica" w:eastAsia="Times New Roman" w:hAnsi="Helvetica" w:cs="Times New Roman"/>
          <w:sz w:val="30"/>
          <w:szCs w:val="30"/>
          <w:lang w:eastAsia="zh-CN"/>
        </w:rPr>
      </w:pPr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>Comment ne pas être ébahi par la précision et la douceur des gestes du père retirant la peau d’un cadavre de mouton ?</w:t>
      </w:r>
    </w:p>
    <w:p w14:paraId="3EB6F13D" w14:textId="77777777" w:rsidR="00E8076A" w:rsidRDefault="00E8076A" w:rsidP="001C2D2A">
      <w:pPr>
        <w:rPr>
          <w:rFonts w:ascii="Helvetica" w:eastAsia="Times New Roman" w:hAnsi="Helvetica" w:cs="Times New Roman"/>
          <w:sz w:val="30"/>
          <w:szCs w:val="30"/>
          <w:lang w:eastAsia="zh-CN"/>
        </w:rPr>
      </w:pPr>
    </w:p>
    <w:p w14:paraId="0B517B1E" w14:textId="54DE3BE5" w:rsidR="00E8076A" w:rsidRPr="001C2D2A" w:rsidRDefault="00E8076A" w:rsidP="001C2D2A">
      <w:pPr>
        <w:rPr>
          <w:rFonts w:ascii="Helvetica" w:eastAsia="Times New Roman" w:hAnsi="Helvetica" w:cs="Times New Roman"/>
          <w:sz w:val="30"/>
          <w:szCs w:val="30"/>
          <w:lang w:eastAsia="zh-CN"/>
        </w:rPr>
      </w:pPr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>Ces moments n’ont pourtant aucune</w:t>
      </w:r>
      <w:r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 </w:t>
      </w:r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utilité dramatique mais le choix de  filmer une </w:t>
      </w:r>
      <w:r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action </w:t>
      </w:r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>en plusieurs plans,</w:t>
      </w:r>
      <w:r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 sous plusieurs</w:t>
      </w:r>
      <w:r w:rsidRPr="00E8076A">
        <w:rPr>
          <w:rFonts w:ascii="Helvetica" w:eastAsia="Times New Roman" w:hAnsi="Helvetica" w:cs="Times New Roman"/>
          <w:sz w:val="30"/>
          <w:szCs w:val="30"/>
          <w:lang w:eastAsia="zh-CN"/>
        </w:rPr>
        <w:t xml:space="preserve"> angles de prise de vue, est révélateur de l’aspect documentaire du projet de la réalisatrice. </w:t>
      </w:r>
      <w:bookmarkStart w:id="0" w:name="_GoBack"/>
      <w:bookmarkEnd w:id="0"/>
    </w:p>
    <w:sectPr w:rsidR="00E8076A" w:rsidRPr="001C2D2A" w:rsidSect="00594394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A"/>
    <w:rsid w:val="001C2D2A"/>
    <w:rsid w:val="004E2D76"/>
    <w:rsid w:val="004F30A4"/>
    <w:rsid w:val="00594394"/>
    <w:rsid w:val="005C3835"/>
    <w:rsid w:val="00753889"/>
    <w:rsid w:val="00A91016"/>
    <w:rsid w:val="00D84D76"/>
    <w:rsid w:val="00E750FF"/>
    <w:rsid w:val="00E8076A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BD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753889"/>
    <w:rPr>
      <w:sz w:val="22"/>
      <w:szCs w:val="22"/>
      <w:lang w:val="fr-S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5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30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Cornet</dc:creator>
  <cp:keywords/>
  <dc:description/>
  <cp:lastModifiedBy>IPEF</cp:lastModifiedBy>
  <cp:revision>2</cp:revision>
  <cp:lastPrinted>2017-12-14T13:29:00Z</cp:lastPrinted>
  <dcterms:created xsi:type="dcterms:W3CDTF">2017-12-14T13:29:00Z</dcterms:created>
  <dcterms:modified xsi:type="dcterms:W3CDTF">2017-12-14T13:29:00Z</dcterms:modified>
</cp:coreProperties>
</file>