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"/>
        <w:gridCol w:w="1792"/>
        <w:gridCol w:w="4080"/>
        <w:gridCol w:w="4077"/>
      </w:tblGrid>
      <w:tr w:rsidR="00516754" w:rsidRPr="00516754" w14:paraId="26D22526" w14:textId="77777777" w:rsidTr="00516754">
        <w:tc>
          <w:tcPr>
            <w:tcW w:w="10450" w:type="dxa"/>
            <w:gridSpan w:val="4"/>
          </w:tcPr>
          <w:p w14:paraId="405F65D3" w14:textId="77777777" w:rsidR="00516754" w:rsidRPr="00516754" w:rsidRDefault="00516754" w:rsidP="007A4E3C">
            <w:pPr>
              <w:jc w:val="center"/>
              <w:rPr>
                <w:rFonts w:ascii="Comic Sans MS" w:hAnsi="Comic Sans MS"/>
              </w:rPr>
            </w:pPr>
            <w:r w:rsidRPr="00516754">
              <w:rPr>
                <w:rFonts w:ascii="Comic Sans MS" w:hAnsi="Comic Sans MS"/>
              </w:rPr>
              <w:t>Grille d’analyse des manuels de lecture CP</w:t>
            </w:r>
          </w:p>
        </w:tc>
      </w:tr>
      <w:tr w:rsidR="00F94490" w14:paraId="1EE9152A" w14:textId="77777777" w:rsidTr="0018495C">
        <w:tc>
          <w:tcPr>
            <w:tcW w:w="2293" w:type="dxa"/>
            <w:gridSpan w:val="2"/>
          </w:tcPr>
          <w:p w14:paraId="66E7DFF2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méthode</w:t>
            </w:r>
          </w:p>
          <w:p w14:paraId="68872925" w14:textId="77777777" w:rsidR="00F94490" w:rsidRPr="00516754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Edition / date</w:t>
            </w:r>
          </w:p>
        </w:tc>
        <w:tc>
          <w:tcPr>
            <w:tcW w:w="8157" w:type="dxa"/>
            <w:gridSpan w:val="2"/>
          </w:tcPr>
          <w:p w14:paraId="24424F4D" w14:textId="77777777" w:rsidR="00F94490" w:rsidRDefault="00F94490" w:rsidP="00516754">
            <w:pPr>
              <w:jc w:val="center"/>
              <w:rPr>
                <w:rFonts w:ascii="Comic Sans MS" w:hAnsi="Comic Sans MS"/>
              </w:rPr>
            </w:pPr>
          </w:p>
        </w:tc>
      </w:tr>
      <w:tr w:rsidR="00F94490" w14:paraId="4F6E4947" w14:textId="77777777" w:rsidTr="0018495C">
        <w:tc>
          <w:tcPr>
            <w:tcW w:w="2293" w:type="dxa"/>
            <w:gridSpan w:val="2"/>
          </w:tcPr>
          <w:p w14:paraId="6EDDBE14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 du maître et matériel collectif</w:t>
            </w:r>
          </w:p>
        </w:tc>
        <w:tc>
          <w:tcPr>
            <w:tcW w:w="8157" w:type="dxa"/>
            <w:gridSpan w:val="2"/>
          </w:tcPr>
          <w:p w14:paraId="4BD1EC97" w14:textId="77777777" w:rsidR="00F94490" w:rsidRDefault="00F94490" w:rsidP="00516754">
            <w:pPr>
              <w:jc w:val="center"/>
              <w:rPr>
                <w:rFonts w:ascii="Comic Sans MS" w:hAnsi="Comic Sans MS"/>
              </w:rPr>
            </w:pPr>
          </w:p>
        </w:tc>
      </w:tr>
      <w:tr w:rsidR="00F94490" w14:paraId="1C613788" w14:textId="77777777" w:rsidTr="0018495C">
        <w:tc>
          <w:tcPr>
            <w:tcW w:w="2293" w:type="dxa"/>
            <w:gridSpan w:val="2"/>
          </w:tcPr>
          <w:p w14:paraId="54FDFC43" w14:textId="77777777" w:rsidR="00F94490" w:rsidRPr="00516754" w:rsidRDefault="00F94490" w:rsidP="00516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2EC37D84" w14:textId="77777777" w:rsidR="00F94490" w:rsidRPr="00516754" w:rsidRDefault="00F94490" w:rsidP="00516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Manuel </w:t>
            </w:r>
          </w:p>
        </w:tc>
        <w:tc>
          <w:tcPr>
            <w:tcW w:w="4077" w:type="dxa"/>
          </w:tcPr>
          <w:p w14:paraId="1CB30F5E" w14:textId="77777777" w:rsidR="00F94490" w:rsidRPr="00516754" w:rsidRDefault="00F94490" w:rsidP="005167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Cahier de l’élève</w:t>
            </w:r>
          </w:p>
        </w:tc>
      </w:tr>
      <w:tr w:rsidR="00F94490" w14:paraId="0C61F83C" w14:textId="77777777" w:rsidTr="0018495C">
        <w:tc>
          <w:tcPr>
            <w:tcW w:w="2293" w:type="dxa"/>
            <w:gridSpan w:val="2"/>
          </w:tcPr>
          <w:p w14:paraId="589C2097" w14:textId="77777777" w:rsidR="00F94490" w:rsidRPr="00516754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Présentation générale de la méthode</w:t>
            </w:r>
          </w:p>
        </w:tc>
        <w:tc>
          <w:tcPr>
            <w:tcW w:w="4080" w:type="dxa"/>
          </w:tcPr>
          <w:p w14:paraId="789B25EE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30B1CEF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78B675D7" w14:textId="77777777" w:rsidTr="0018495C">
        <w:tc>
          <w:tcPr>
            <w:tcW w:w="2293" w:type="dxa"/>
            <w:gridSpan w:val="2"/>
          </w:tcPr>
          <w:p w14:paraId="257CCF92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Coût</w:t>
            </w:r>
          </w:p>
          <w:p w14:paraId="4033C93D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1DBC01A7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0982B00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3FE3" w14:paraId="0949B720" w14:textId="77777777" w:rsidTr="00BD52FB">
        <w:tc>
          <w:tcPr>
            <w:tcW w:w="10450" w:type="dxa"/>
            <w:gridSpan w:val="4"/>
          </w:tcPr>
          <w:p w14:paraId="577145C5" w14:textId="3CEA3E01" w:rsidR="00EA3FE3" w:rsidRDefault="00EA3FE3" w:rsidP="00EA3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manuel et/ou le cahier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l’élève propose…</w:t>
            </w:r>
          </w:p>
          <w:p w14:paraId="2F8E8324" w14:textId="4A050053" w:rsidR="00EA3FE3" w:rsidRDefault="00EA3FE3" w:rsidP="00EA3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Oui,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détails</w:t>
            </w:r>
          </w:p>
        </w:tc>
      </w:tr>
      <w:tr w:rsidR="00F94490" w14:paraId="0ECDA3F1" w14:textId="77777777" w:rsidTr="0018495C">
        <w:tc>
          <w:tcPr>
            <w:tcW w:w="2293" w:type="dxa"/>
            <w:gridSpan w:val="2"/>
          </w:tcPr>
          <w:p w14:paraId="0AD3A6F4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Illustrations</w:t>
            </w:r>
          </w:p>
          <w:p w14:paraId="74B89D34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973C76E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19B6A466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3508014E" w14:textId="77777777" w:rsidTr="0018495C">
        <w:tc>
          <w:tcPr>
            <w:tcW w:w="2293" w:type="dxa"/>
            <w:gridSpan w:val="2"/>
          </w:tcPr>
          <w:p w14:paraId="5673EE82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Diversités des textes</w:t>
            </w:r>
          </w:p>
          <w:p w14:paraId="02170196" w14:textId="178D934E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cours d’année, textes variés de + en + complexes et abordant des genres diversifiés.</w:t>
            </w:r>
          </w:p>
        </w:tc>
        <w:tc>
          <w:tcPr>
            <w:tcW w:w="4080" w:type="dxa"/>
          </w:tcPr>
          <w:p w14:paraId="47A49156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0F6872C7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7F6C2DDF" w14:textId="77777777" w:rsidTr="0018495C">
        <w:tc>
          <w:tcPr>
            <w:tcW w:w="2293" w:type="dxa"/>
            <w:gridSpan w:val="2"/>
          </w:tcPr>
          <w:p w14:paraId="0F26CBFB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Pratiques culturelles et approche transversale</w:t>
            </w:r>
          </w:p>
        </w:tc>
        <w:tc>
          <w:tcPr>
            <w:tcW w:w="4080" w:type="dxa"/>
          </w:tcPr>
          <w:p w14:paraId="5E6C09F7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1C721E4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230C787F" w14:textId="77777777" w:rsidTr="0018495C">
        <w:tc>
          <w:tcPr>
            <w:tcW w:w="2293" w:type="dxa"/>
            <w:gridSpan w:val="2"/>
          </w:tcPr>
          <w:p w14:paraId="7428C290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Compréhension </w:t>
            </w:r>
          </w:p>
          <w:p w14:paraId="5ABD0692" w14:textId="77777777" w:rsidR="00F94490" w:rsidRDefault="00F94490" w:rsidP="00F944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le texte</w:t>
            </w:r>
          </w:p>
          <w:p w14:paraId="20B1FD69" w14:textId="77777777" w:rsidR="00F94490" w:rsidRDefault="00F94490" w:rsidP="00F944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la phrase</w:t>
            </w:r>
          </w:p>
          <w:p w14:paraId="67536DF9" w14:textId="77777777" w:rsidR="00F94490" w:rsidRDefault="00F94490" w:rsidP="00F944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le mot</w:t>
            </w:r>
          </w:p>
        </w:tc>
        <w:tc>
          <w:tcPr>
            <w:tcW w:w="4080" w:type="dxa"/>
          </w:tcPr>
          <w:p w14:paraId="06AED894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CB7678D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665F56CF" w14:textId="77777777" w:rsidTr="0018495C">
        <w:tc>
          <w:tcPr>
            <w:tcW w:w="2293" w:type="dxa"/>
            <w:gridSpan w:val="2"/>
          </w:tcPr>
          <w:p w14:paraId="307765BF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Identification globale des mots</w:t>
            </w:r>
          </w:p>
        </w:tc>
        <w:tc>
          <w:tcPr>
            <w:tcW w:w="4080" w:type="dxa"/>
          </w:tcPr>
          <w:p w14:paraId="6F872068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DF335AF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46F525A2" w14:textId="77777777" w:rsidTr="0018495C">
        <w:trPr>
          <w:trHeight w:val="234"/>
        </w:trPr>
        <w:tc>
          <w:tcPr>
            <w:tcW w:w="501" w:type="dxa"/>
            <w:vMerge w:val="restart"/>
            <w:textDirection w:val="btLr"/>
          </w:tcPr>
          <w:p w14:paraId="7292340A" w14:textId="77777777" w:rsidR="0018495C" w:rsidRDefault="0018495C" w:rsidP="00F94490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Principe alphabétique et découverte du code</w:t>
            </w:r>
          </w:p>
        </w:tc>
        <w:tc>
          <w:tcPr>
            <w:tcW w:w="1792" w:type="dxa"/>
          </w:tcPr>
          <w:p w14:paraId="6DE35299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Discrimination</w:t>
            </w:r>
          </w:p>
          <w:p w14:paraId="44E4B83C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visuelle</w:t>
            </w:r>
            <w:proofErr w:type="gramEnd"/>
          </w:p>
        </w:tc>
        <w:tc>
          <w:tcPr>
            <w:tcW w:w="4080" w:type="dxa"/>
          </w:tcPr>
          <w:p w14:paraId="157CAAFE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AB899E7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5612018B" w14:textId="77777777" w:rsidTr="0018495C">
        <w:tc>
          <w:tcPr>
            <w:tcW w:w="501" w:type="dxa"/>
            <w:vMerge/>
          </w:tcPr>
          <w:p w14:paraId="45B19536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8B61EE5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Discrimination auditive</w:t>
            </w:r>
          </w:p>
        </w:tc>
        <w:tc>
          <w:tcPr>
            <w:tcW w:w="4080" w:type="dxa"/>
          </w:tcPr>
          <w:p w14:paraId="0DCC0EB6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85D1596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190A45B4" w14:textId="77777777" w:rsidTr="0018495C">
        <w:tc>
          <w:tcPr>
            <w:tcW w:w="501" w:type="dxa"/>
            <w:vMerge/>
          </w:tcPr>
          <w:p w14:paraId="0BD21A79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A091A73" w14:textId="0999597E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Correspondances</w:t>
            </w:r>
          </w:p>
          <w:p w14:paraId="0699A2D9" w14:textId="60F361F3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Graphèmes -phonèmes les + régulières et les plus fréquentes</w:t>
            </w:r>
          </w:p>
        </w:tc>
        <w:tc>
          <w:tcPr>
            <w:tcW w:w="4080" w:type="dxa"/>
          </w:tcPr>
          <w:p w14:paraId="4F0917ED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AE7C8AC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7A06D8AA" w14:textId="77777777" w:rsidTr="0018495C">
        <w:tc>
          <w:tcPr>
            <w:tcW w:w="501" w:type="dxa"/>
            <w:vMerge/>
          </w:tcPr>
          <w:p w14:paraId="1E9B7652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D16F4AA" w14:textId="57A94788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rythme des CGP étudiées est suffisamment soutenu les premières semaines</w:t>
            </w:r>
          </w:p>
        </w:tc>
        <w:tc>
          <w:tcPr>
            <w:tcW w:w="4080" w:type="dxa"/>
          </w:tcPr>
          <w:p w14:paraId="04B5058A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FA22233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5BE042F2" w14:textId="77777777" w:rsidTr="0018495C">
        <w:tc>
          <w:tcPr>
            <w:tcW w:w="501" w:type="dxa"/>
            <w:vMerge/>
          </w:tcPr>
          <w:p w14:paraId="3A20CE5A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79922DF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Combinatoire</w:t>
            </w:r>
          </w:p>
          <w:p w14:paraId="68DB861F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Association des lettres pour constituer des syllabes et des mots</w:t>
            </w:r>
          </w:p>
        </w:tc>
        <w:tc>
          <w:tcPr>
            <w:tcW w:w="4080" w:type="dxa"/>
          </w:tcPr>
          <w:p w14:paraId="48B54D8B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E6CB81E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45B65521" w14:textId="77777777" w:rsidTr="0018495C">
        <w:tc>
          <w:tcPr>
            <w:tcW w:w="501" w:type="dxa"/>
            <w:vMerge/>
          </w:tcPr>
          <w:p w14:paraId="5C5DF492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B7C6D58" w14:textId="19E0AA8B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nombreuses activités de décodage et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d’identification des mots permettant à l’élève de s’entraîner et d’automatiser le code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grapho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-phonologique et la combinatoire</w:t>
            </w:r>
          </w:p>
        </w:tc>
        <w:tc>
          <w:tcPr>
            <w:tcW w:w="4080" w:type="dxa"/>
          </w:tcPr>
          <w:p w14:paraId="0F7B7674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0E7BFD6F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17E47CC1" w14:textId="77777777" w:rsidTr="0018495C">
        <w:tc>
          <w:tcPr>
            <w:tcW w:w="501" w:type="dxa"/>
            <w:vMerge/>
          </w:tcPr>
          <w:p w14:paraId="2ED8F0CD" w14:textId="77777777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39AB87F" w14:textId="1EB59536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structures syllabiques de + en + complexes</w:t>
            </w:r>
          </w:p>
        </w:tc>
        <w:tc>
          <w:tcPr>
            <w:tcW w:w="4080" w:type="dxa"/>
          </w:tcPr>
          <w:p w14:paraId="71A4B9AC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773FE02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3534DFD4" w14:textId="77777777" w:rsidTr="0018495C">
        <w:tc>
          <w:tcPr>
            <w:tcW w:w="2293" w:type="dxa"/>
            <w:gridSpan w:val="2"/>
          </w:tcPr>
          <w:p w14:paraId="46AE7DD4" w14:textId="0A1AC685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Textes déchiffrables, reprenant les CGP étudiés</w:t>
            </w:r>
            <w:bookmarkStart w:id="0" w:name="_GoBack"/>
            <w:bookmarkEnd w:id="0"/>
          </w:p>
        </w:tc>
        <w:tc>
          <w:tcPr>
            <w:tcW w:w="4080" w:type="dxa"/>
          </w:tcPr>
          <w:p w14:paraId="2F1E0CA7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ED825F4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737D10FA" w14:textId="77777777" w:rsidTr="0018495C">
        <w:tc>
          <w:tcPr>
            <w:tcW w:w="2293" w:type="dxa"/>
            <w:gridSpan w:val="2"/>
          </w:tcPr>
          <w:p w14:paraId="4575150E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Outils de la langue :</w:t>
            </w:r>
          </w:p>
          <w:p w14:paraId="37B59D71" w14:textId="77777777" w:rsidR="00F94490" w:rsidRDefault="00F94490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Syntaxe, lexique, ponctuation …</w:t>
            </w:r>
          </w:p>
        </w:tc>
        <w:tc>
          <w:tcPr>
            <w:tcW w:w="4080" w:type="dxa"/>
          </w:tcPr>
          <w:p w14:paraId="4D65CC58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55D3312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5C" w14:paraId="7FCED5D0" w14:textId="77777777" w:rsidTr="0018495C">
        <w:tc>
          <w:tcPr>
            <w:tcW w:w="2293" w:type="dxa"/>
            <w:gridSpan w:val="2"/>
          </w:tcPr>
          <w:p w14:paraId="51BC070E" w14:textId="1A309FEC" w:rsidR="0018495C" w:rsidRDefault="0018495C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Mémorisation de connaissances orthographiques et grammaticales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activités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dictée par ex …)</w:t>
            </w:r>
          </w:p>
        </w:tc>
        <w:tc>
          <w:tcPr>
            <w:tcW w:w="4080" w:type="dxa"/>
          </w:tcPr>
          <w:p w14:paraId="35678173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EDDD8B1" w14:textId="77777777" w:rsidR="0018495C" w:rsidRPr="00516754" w:rsidRDefault="0018495C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490" w14:paraId="692624F2" w14:textId="77777777" w:rsidTr="0018495C">
        <w:tc>
          <w:tcPr>
            <w:tcW w:w="2293" w:type="dxa"/>
            <w:gridSpan w:val="2"/>
          </w:tcPr>
          <w:p w14:paraId="2001460D" w14:textId="77777777" w:rsidR="00F94490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Aides et outils</w:t>
            </w:r>
          </w:p>
          <w:p w14:paraId="6BE924AE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A311DBF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94F1002" w14:textId="77777777" w:rsidR="00F94490" w:rsidRPr="00516754" w:rsidRDefault="00F94490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96E" w14:paraId="7733FED9" w14:textId="77777777" w:rsidTr="0018495C">
        <w:tc>
          <w:tcPr>
            <w:tcW w:w="2293" w:type="dxa"/>
            <w:gridSpan w:val="2"/>
          </w:tcPr>
          <w:p w14:paraId="77643A71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Pistes d’écriture</w:t>
            </w:r>
          </w:p>
          <w:p w14:paraId="5B22FBC8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82215E0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EAE13A1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96E" w14:paraId="4445607B" w14:textId="77777777" w:rsidTr="0018495C">
        <w:tc>
          <w:tcPr>
            <w:tcW w:w="2293" w:type="dxa"/>
            <w:gridSpan w:val="2"/>
          </w:tcPr>
          <w:p w14:paraId="20C4B24F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de l’oral</w:t>
            </w:r>
          </w:p>
          <w:p w14:paraId="34F954B2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5C32FBE4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AF641C1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96E" w14:paraId="66ED2121" w14:textId="77777777" w:rsidTr="0018495C">
        <w:tc>
          <w:tcPr>
            <w:tcW w:w="2293" w:type="dxa"/>
            <w:gridSpan w:val="2"/>
          </w:tcPr>
          <w:p w14:paraId="34932095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Evaluation</w:t>
            </w:r>
          </w:p>
          <w:p w14:paraId="0B55BC10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0" w:type="dxa"/>
          </w:tcPr>
          <w:p w14:paraId="731C73AC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58E80BA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96E" w14:paraId="3E9EE0F4" w14:textId="77777777" w:rsidTr="0018495C">
        <w:tc>
          <w:tcPr>
            <w:tcW w:w="2293" w:type="dxa"/>
            <w:gridSpan w:val="2"/>
          </w:tcPr>
          <w:p w14:paraId="321CECB8" w14:textId="77777777" w:rsidR="007B296E" w:rsidRDefault="007B296E" w:rsidP="005167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 complémentaires</w:t>
            </w:r>
          </w:p>
        </w:tc>
        <w:tc>
          <w:tcPr>
            <w:tcW w:w="8157" w:type="dxa"/>
            <w:gridSpan w:val="2"/>
          </w:tcPr>
          <w:p w14:paraId="1AB220BE" w14:textId="77777777" w:rsidR="007B296E" w:rsidRPr="00516754" w:rsidRDefault="007B296E" w:rsidP="000738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028D8DD" w14:textId="77777777" w:rsidR="001A2C74" w:rsidRPr="00516754" w:rsidRDefault="0018495C" w:rsidP="00516754">
      <w:pPr>
        <w:jc w:val="center"/>
        <w:rPr>
          <w:rFonts w:ascii="Comic Sans MS" w:hAnsi="Comic Sans MS"/>
        </w:rPr>
      </w:pPr>
    </w:p>
    <w:sectPr w:rsidR="001A2C74" w:rsidRPr="00516754" w:rsidSect="005167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54"/>
    <w:rsid w:val="000738AF"/>
    <w:rsid w:val="0018495C"/>
    <w:rsid w:val="00516754"/>
    <w:rsid w:val="007B296E"/>
    <w:rsid w:val="008E7B8C"/>
    <w:rsid w:val="00EA3FE3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C72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bazzani-roger maryse</dc:creator>
  <cp:keywords/>
  <dc:description/>
  <cp:lastModifiedBy>bazzani-roger maryse</cp:lastModifiedBy>
  <cp:revision>2</cp:revision>
  <dcterms:created xsi:type="dcterms:W3CDTF">2018-10-27T12:42:00Z</dcterms:created>
  <dcterms:modified xsi:type="dcterms:W3CDTF">2018-10-29T12:51:00Z</dcterms:modified>
</cp:coreProperties>
</file>