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DB" w:rsidRPr="00DF54F7" w:rsidRDefault="00621078" w:rsidP="00DD7F0E">
      <w:pPr>
        <w:spacing w:after="0"/>
        <w:jc w:val="center"/>
        <w:rPr>
          <w:b/>
          <w:sz w:val="18"/>
          <w:szCs w:val="18"/>
        </w:rPr>
      </w:pPr>
      <w:r w:rsidRPr="00DF54F7">
        <w:rPr>
          <w:b/>
          <w:sz w:val="18"/>
          <w:szCs w:val="18"/>
        </w:rPr>
        <w:t xml:space="preserve">LA PETITE FABRIQUE DU MONDE </w:t>
      </w:r>
    </w:p>
    <w:p w:rsidR="00621078" w:rsidRPr="00DF54F7" w:rsidRDefault="00621078" w:rsidP="00DD7F0E">
      <w:pPr>
        <w:spacing w:after="0"/>
        <w:jc w:val="center"/>
        <w:rPr>
          <w:b/>
          <w:sz w:val="18"/>
          <w:szCs w:val="18"/>
          <w:u w:val="single"/>
        </w:rPr>
      </w:pPr>
      <w:r w:rsidRPr="00DF54F7">
        <w:rPr>
          <w:b/>
          <w:sz w:val="18"/>
          <w:szCs w:val="18"/>
          <w:u w:val="single"/>
        </w:rPr>
        <w:t>Le grand-frère</w:t>
      </w:r>
    </w:p>
    <w:p w:rsidR="00621078" w:rsidRPr="00DF54F7" w:rsidRDefault="00621078" w:rsidP="00621078">
      <w:pPr>
        <w:jc w:val="center"/>
        <w:rPr>
          <w:b/>
          <w:sz w:val="18"/>
          <w:szCs w:val="18"/>
          <w:u w:val="single"/>
        </w:rPr>
      </w:pPr>
    </w:p>
    <w:p w:rsidR="00621078" w:rsidRPr="00DF54F7" w:rsidRDefault="00621078" w:rsidP="00621078">
      <w:pPr>
        <w:rPr>
          <w:b/>
          <w:sz w:val="18"/>
          <w:szCs w:val="18"/>
        </w:rPr>
      </w:pPr>
      <w:r w:rsidRPr="00DF54F7">
        <w:rPr>
          <w:b/>
          <w:sz w:val="18"/>
          <w:szCs w:val="18"/>
        </w:rPr>
        <w:t xml:space="preserve">TRAME DE SEQUENCE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4394"/>
        <w:gridCol w:w="2410"/>
      </w:tblGrid>
      <w:tr w:rsidR="00621078" w:rsidRPr="00DD7F0E" w:rsidTr="00DD7F0E">
        <w:trPr>
          <w:trHeight w:val="875"/>
        </w:trPr>
        <w:tc>
          <w:tcPr>
            <w:tcW w:w="1413" w:type="dxa"/>
          </w:tcPr>
          <w:p w:rsidR="00621078" w:rsidRPr="00DF54F7" w:rsidRDefault="00621078" w:rsidP="00DF54F7">
            <w:pPr>
              <w:jc w:val="center"/>
              <w:rPr>
                <w:b/>
                <w:sz w:val="18"/>
                <w:szCs w:val="18"/>
              </w:rPr>
            </w:pPr>
            <w:r w:rsidRPr="00DF54F7">
              <w:rPr>
                <w:b/>
                <w:sz w:val="18"/>
                <w:szCs w:val="18"/>
              </w:rPr>
              <w:t>Séance</w:t>
            </w:r>
          </w:p>
        </w:tc>
        <w:tc>
          <w:tcPr>
            <w:tcW w:w="1701" w:type="dxa"/>
          </w:tcPr>
          <w:p w:rsidR="00621078" w:rsidRPr="00DF54F7" w:rsidRDefault="00621078" w:rsidP="00DF54F7">
            <w:pPr>
              <w:jc w:val="center"/>
              <w:rPr>
                <w:b/>
                <w:sz w:val="18"/>
                <w:szCs w:val="18"/>
              </w:rPr>
            </w:pPr>
            <w:r w:rsidRPr="00DF54F7">
              <w:rPr>
                <w:b/>
                <w:sz w:val="18"/>
                <w:szCs w:val="18"/>
              </w:rPr>
              <w:t>Objectifs</w:t>
            </w:r>
          </w:p>
        </w:tc>
        <w:tc>
          <w:tcPr>
            <w:tcW w:w="4394" w:type="dxa"/>
          </w:tcPr>
          <w:p w:rsidR="00621078" w:rsidRPr="00DF54F7" w:rsidRDefault="00621078" w:rsidP="00DF54F7">
            <w:pPr>
              <w:jc w:val="center"/>
              <w:rPr>
                <w:b/>
                <w:sz w:val="18"/>
                <w:szCs w:val="18"/>
              </w:rPr>
            </w:pPr>
            <w:r w:rsidRPr="00DF54F7">
              <w:rPr>
                <w:b/>
                <w:sz w:val="18"/>
                <w:szCs w:val="18"/>
              </w:rPr>
              <w:t>Déroulement</w:t>
            </w:r>
          </w:p>
        </w:tc>
        <w:tc>
          <w:tcPr>
            <w:tcW w:w="2410" w:type="dxa"/>
          </w:tcPr>
          <w:p w:rsidR="00621078" w:rsidRPr="00DF54F7" w:rsidRDefault="00621078" w:rsidP="00DF54F7">
            <w:pPr>
              <w:jc w:val="center"/>
              <w:rPr>
                <w:b/>
                <w:sz w:val="18"/>
                <w:szCs w:val="18"/>
              </w:rPr>
            </w:pPr>
            <w:r w:rsidRPr="00DF54F7">
              <w:rPr>
                <w:b/>
                <w:sz w:val="18"/>
                <w:szCs w:val="18"/>
              </w:rPr>
              <w:t>Documents, matériel</w:t>
            </w:r>
          </w:p>
        </w:tc>
      </w:tr>
      <w:tr w:rsidR="00621078" w:rsidRPr="00DD7F0E" w:rsidTr="00DD7F0E">
        <w:trPr>
          <w:trHeight w:val="2643"/>
        </w:trPr>
        <w:tc>
          <w:tcPr>
            <w:tcW w:w="1413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Découvrir la notion de mouvement</w:t>
            </w: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EPS, Sciences, Arts visuels </w:t>
            </w:r>
          </w:p>
        </w:tc>
        <w:tc>
          <w:tcPr>
            <w:tcW w:w="4394" w:type="dxa"/>
          </w:tcPr>
          <w:p w:rsidR="00621078" w:rsidRPr="00DD7F0E" w:rsidRDefault="00621078" w:rsidP="0062107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Le corps en mouvement </w:t>
            </w:r>
          </w:p>
          <w:p w:rsidR="00621078" w:rsidRPr="00DD7F0E" w:rsidRDefault="00621078" w:rsidP="00621078">
            <w:pPr>
              <w:ind w:left="360"/>
              <w:rPr>
                <w:sz w:val="18"/>
                <w:szCs w:val="18"/>
              </w:rPr>
            </w:pPr>
          </w:p>
          <w:p w:rsidR="00621078" w:rsidRPr="00DD7F0E" w:rsidRDefault="00621078" w:rsidP="00621078">
            <w:pPr>
              <w:ind w:left="360"/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En EPS, filmer les enfants ou les photographier. Essayer de comprendre comment on peut faire tel ou tel mouvement =&gt; Articulations </w:t>
            </w:r>
          </w:p>
          <w:p w:rsidR="00621078" w:rsidRPr="00DD7F0E" w:rsidRDefault="00621078" w:rsidP="00621078">
            <w:pPr>
              <w:ind w:left="360"/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Pantins articulés, lien en Arts visuels avec les bonhommes de Keith </w:t>
            </w:r>
            <w:proofErr w:type="spellStart"/>
            <w:r w:rsidRPr="00DD7F0E">
              <w:rPr>
                <w:sz w:val="18"/>
                <w:szCs w:val="18"/>
              </w:rPr>
              <w:t>Haring</w:t>
            </w:r>
            <w:proofErr w:type="spellEnd"/>
            <w:r w:rsidRPr="00DD7F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Appareil photo </w:t>
            </w: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Pantins, attaches parisiennes</w:t>
            </w: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Mobiles et stabiles (coin sciences)</w:t>
            </w:r>
          </w:p>
        </w:tc>
      </w:tr>
      <w:tr w:rsidR="00621078" w:rsidRPr="00DD7F0E" w:rsidTr="00DD7F0E">
        <w:trPr>
          <w:trHeight w:val="2643"/>
        </w:trPr>
        <w:tc>
          <w:tcPr>
            <w:tcW w:w="1413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Découvrir la notion de mouvement</w:t>
            </w: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621078" w:rsidRPr="00DD7F0E" w:rsidRDefault="00621078" w:rsidP="0062107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Les films d’animations </w:t>
            </w: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Comment crée-t-on l’impression de mouvement dans les films d’animations ? </w:t>
            </w: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</w:p>
          <w:p w:rsidR="00621078" w:rsidRPr="00DD7F0E" w:rsidRDefault="00621078" w:rsidP="00621078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spellStart"/>
            <w:r w:rsidRPr="00DD7F0E">
              <w:rPr>
                <w:sz w:val="18"/>
                <w:szCs w:val="18"/>
              </w:rPr>
              <w:t>Flipbook</w:t>
            </w:r>
            <w:proofErr w:type="spellEnd"/>
          </w:p>
        </w:tc>
        <w:tc>
          <w:tcPr>
            <w:tcW w:w="2410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Papier rigide </w:t>
            </w:r>
          </w:p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Bordure </w:t>
            </w:r>
          </w:p>
        </w:tc>
      </w:tr>
      <w:tr w:rsidR="00621078" w:rsidRPr="00DD7F0E" w:rsidTr="00DD7F0E">
        <w:trPr>
          <w:trHeight w:val="2643"/>
        </w:trPr>
        <w:tc>
          <w:tcPr>
            <w:tcW w:w="1413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21078" w:rsidRPr="00DD7F0E" w:rsidRDefault="00621078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Récréer le mouvement </w:t>
            </w:r>
          </w:p>
        </w:tc>
        <w:tc>
          <w:tcPr>
            <w:tcW w:w="4394" w:type="dxa"/>
          </w:tcPr>
          <w:p w:rsidR="00621078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Elaborer un petit scénario très simple. </w:t>
            </w:r>
          </w:p>
          <w:p w:rsidR="00DD7F0E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En Arts Plastiques, fabriquer les éléments de l’histoire (le décor, les personnages)</w:t>
            </w:r>
          </w:p>
          <w:p w:rsidR="00DD7F0E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Prendre des photos </w:t>
            </w:r>
          </w:p>
          <w:p w:rsidR="00DD7F0E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 xml:space="preserve">Utilisation du logiciel STOPANIM pour animer l’histoire </w:t>
            </w:r>
          </w:p>
        </w:tc>
        <w:tc>
          <w:tcPr>
            <w:tcW w:w="2410" w:type="dxa"/>
          </w:tcPr>
          <w:p w:rsidR="00621078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Appareil photo</w:t>
            </w:r>
          </w:p>
          <w:p w:rsidR="00DD7F0E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Matériel pour créer les éléments de l’histoire</w:t>
            </w:r>
          </w:p>
          <w:p w:rsidR="00DD7F0E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Logiciel STO</w:t>
            </w:r>
            <w:r w:rsidR="0095524B">
              <w:rPr>
                <w:sz w:val="18"/>
                <w:szCs w:val="18"/>
              </w:rPr>
              <w:t xml:space="preserve">P </w:t>
            </w:r>
            <w:bookmarkStart w:id="0" w:name="_GoBack"/>
            <w:bookmarkEnd w:id="0"/>
            <w:r w:rsidRPr="00DD7F0E">
              <w:rPr>
                <w:sz w:val="18"/>
                <w:szCs w:val="18"/>
              </w:rPr>
              <w:t>ANIM</w:t>
            </w:r>
          </w:p>
        </w:tc>
      </w:tr>
      <w:tr w:rsidR="00621078" w:rsidRPr="00DD7F0E" w:rsidTr="00DD7F0E">
        <w:trPr>
          <w:trHeight w:val="2353"/>
        </w:trPr>
        <w:tc>
          <w:tcPr>
            <w:tcW w:w="1413" w:type="dxa"/>
          </w:tcPr>
          <w:p w:rsidR="00621078" w:rsidRPr="00DD7F0E" w:rsidRDefault="00DD7F0E" w:rsidP="00621078">
            <w:pPr>
              <w:rPr>
                <w:sz w:val="18"/>
                <w:szCs w:val="18"/>
              </w:rPr>
            </w:pPr>
            <w:r w:rsidRPr="00DD7F0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21078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>Aborder la question du genre</w:t>
            </w:r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Les différences entre les garçons et les filles </w:t>
            </w:r>
          </w:p>
        </w:tc>
        <w:tc>
          <w:tcPr>
            <w:tcW w:w="4394" w:type="dxa"/>
          </w:tcPr>
          <w:p w:rsidR="00621078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>Chanter la chanson « girls and boys » (section bilingue)</w:t>
            </w:r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Regroupement : distinguer les filles des garçons </w:t>
            </w:r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>Faire parler les enfants des différences qu’ils perçoivent entre les garçons et les filles et passer outre les stéréotypes grâce à la littérature jeunesse</w:t>
            </w:r>
          </w:p>
        </w:tc>
        <w:tc>
          <w:tcPr>
            <w:tcW w:w="2410" w:type="dxa"/>
          </w:tcPr>
          <w:p w:rsidR="00621078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Malle Vivre-Ensemble thématique genre </w:t>
            </w:r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Flash </w:t>
            </w:r>
            <w:proofErr w:type="spellStart"/>
            <w:r w:rsidRPr="00DF54F7">
              <w:rPr>
                <w:sz w:val="18"/>
                <w:szCs w:val="18"/>
              </w:rPr>
              <w:t>Cards</w:t>
            </w:r>
            <w:proofErr w:type="spellEnd"/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  <w:proofErr w:type="spellStart"/>
            <w:r w:rsidRPr="00DF54F7">
              <w:rPr>
                <w:sz w:val="18"/>
                <w:szCs w:val="18"/>
              </w:rPr>
              <w:t>Puppets</w:t>
            </w:r>
            <w:proofErr w:type="spellEnd"/>
          </w:p>
        </w:tc>
      </w:tr>
      <w:tr w:rsidR="00621078" w:rsidTr="00DD7F0E">
        <w:trPr>
          <w:trHeight w:val="2489"/>
        </w:trPr>
        <w:tc>
          <w:tcPr>
            <w:tcW w:w="1413" w:type="dxa"/>
          </w:tcPr>
          <w:p w:rsidR="00621078" w:rsidRPr="00DD7F0E" w:rsidRDefault="00DD7F0E" w:rsidP="00621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21078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Les relations frères-sœurs </w:t>
            </w:r>
          </w:p>
        </w:tc>
        <w:tc>
          <w:tcPr>
            <w:tcW w:w="4394" w:type="dxa"/>
          </w:tcPr>
          <w:p w:rsidR="00621078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Jeu des 7 familles =&gt; Nommer les différents membres de la famille </w:t>
            </w:r>
          </w:p>
          <w:p w:rsidR="00DD7F0E" w:rsidRPr="00DF54F7" w:rsidRDefault="00DD7F0E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Dessiner son frère, sa sœur </w:t>
            </w:r>
          </w:p>
          <w:p w:rsidR="00DF54F7" w:rsidRPr="00DF54F7" w:rsidRDefault="00DF54F7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Parler des conflits ou de la complicité que l’on a avec eux </w:t>
            </w:r>
          </w:p>
          <w:p w:rsidR="00DD7F0E" w:rsidRPr="00DF54F7" w:rsidRDefault="00DF54F7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Dans les coins jeux, imiter son frère, sa sœur </w:t>
            </w:r>
          </w:p>
          <w:p w:rsidR="00DF54F7" w:rsidRPr="0095524B" w:rsidRDefault="00DF54F7" w:rsidP="00621078">
            <w:pPr>
              <w:rPr>
                <w:sz w:val="18"/>
                <w:szCs w:val="18"/>
                <w:lang w:val="en-US"/>
              </w:rPr>
            </w:pPr>
            <w:r w:rsidRPr="0095524B">
              <w:rPr>
                <w:sz w:val="18"/>
                <w:szCs w:val="18"/>
                <w:lang w:val="en-US"/>
              </w:rPr>
              <w:t>Chanter la chanson «  we are a happy family »</w:t>
            </w:r>
          </w:p>
          <w:p w:rsidR="00DF54F7" w:rsidRPr="0095524B" w:rsidRDefault="00DF54F7" w:rsidP="00621078">
            <w:pPr>
              <w:rPr>
                <w:sz w:val="18"/>
                <w:szCs w:val="18"/>
                <w:lang w:val="en-US"/>
              </w:rPr>
            </w:pPr>
            <w:r w:rsidRPr="0095524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621078" w:rsidRPr="00DF54F7" w:rsidRDefault="00DF54F7" w:rsidP="00621078">
            <w:pPr>
              <w:rPr>
                <w:sz w:val="18"/>
                <w:szCs w:val="18"/>
              </w:rPr>
            </w:pPr>
            <w:proofErr w:type="spellStart"/>
            <w:r w:rsidRPr="00DF54F7">
              <w:rPr>
                <w:sz w:val="18"/>
                <w:szCs w:val="18"/>
              </w:rPr>
              <w:t>Family</w:t>
            </w:r>
            <w:proofErr w:type="spellEnd"/>
            <w:r w:rsidRPr="00DF54F7">
              <w:rPr>
                <w:sz w:val="18"/>
                <w:szCs w:val="18"/>
              </w:rPr>
              <w:t xml:space="preserve"> flash-</w:t>
            </w:r>
            <w:proofErr w:type="spellStart"/>
            <w:r w:rsidRPr="00DF54F7">
              <w:rPr>
                <w:sz w:val="18"/>
                <w:szCs w:val="18"/>
              </w:rPr>
              <w:t>cards</w:t>
            </w:r>
            <w:proofErr w:type="spellEnd"/>
            <w:r w:rsidRPr="00DF54F7">
              <w:rPr>
                <w:sz w:val="18"/>
                <w:szCs w:val="18"/>
              </w:rPr>
              <w:t xml:space="preserve">, jeu des 7 familles </w:t>
            </w:r>
          </w:p>
          <w:p w:rsidR="00DF54F7" w:rsidRPr="00DF54F7" w:rsidRDefault="00DF54F7" w:rsidP="00621078">
            <w:pPr>
              <w:rPr>
                <w:sz w:val="18"/>
                <w:szCs w:val="18"/>
              </w:rPr>
            </w:pPr>
            <w:r w:rsidRPr="00DF54F7">
              <w:rPr>
                <w:sz w:val="18"/>
                <w:szCs w:val="18"/>
              </w:rPr>
              <w:t xml:space="preserve">Papier, crayon </w:t>
            </w:r>
          </w:p>
          <w:p w:rsidR="00DF54F7" w:rsidRPr="00DF54F7" w:rsidRDefault="00DF54F7" w:rsidP="00621078">
            <w:pPr>
              <w:rPr>
                <w:sz w:val="18"/>
                <w:szCs w:val="18"/>
              </w:rPr>
            </w:pPr>
          </w:p>
        </w:tc>
      </w:tr>
    </w:tbl>
    <w:p w:rsidR="00621078" w:rsidRPr="00621078" w:rsidRDefault="00621078" w:rsidP="00621078"/>
    <w:sectPr w:rsidR="00621078" w:rsidRPr="00621078" w:rsidSect="00DD7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60A0"/>
    <w:multiLevelType w:val="hybridMultilevel"/>
    <w:tmpl w:val="7AE40EE6"/>
    <w:lvl w:ilvl="0" w:tplc="703E772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E3780"/>
    <w:multiLevelType w:val="hybridMultilevel"/>
    <w:tmpl w:val="C6926F08"/>
    <w:lvl w:ilvl="0" w:tplc="5D1A2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78"/>
    <w:rsid w:val="005416DB"/>
    <w:rsid w:val="00621078"/>
    <w:rsid w:val="0095524B"/>
    <w:rsid w:val="00DD7F0E"/>
    <w:rsid w:val="00D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3F22-BD3C-4DA7-95CE-B2E0B3C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IPEF</cp:lastModifiedBy>
  <cp:revision>2</cp:revision>
  <dcterms:created xsi:type="dcterms:W3CDTF">2017-11-28T18:11:00Z</dcterms:created>
  <dcterms:modified xsi:type="dcterms:W3CDTF">2017-11-28T18:11:00Z</dcterms:modified>
</cp:coreProperties>
</file>